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3C7B25"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sidR="003D0A03">
        <w:rPr>
          <w:rFonts w:ascii="Arial" w:hAnsi="Arial" w:cs="Arial"/>
          <w:b/>
          <w:bCs/>
          <w:sz w:val="22"/>
          <w:szCs w:val="22"/>
        </w:rPr>
        <w:t>21. Februar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7D22E7" w:rsidP="00010583">
      <w:pPr>
        <w:ind w:left="6010"/>
        <w:jc w:val="both"/>
        <w:rPr>
          <w:rFonts w:ascii="Arial" w:hAnsi="Arial" w:cs="Arial"/>
          <w:sz w:val="22"/>
          <w:szCs w:val="22"/>
        </w:rPr>
      </w:pPr>
      <w:r>
        <w:rPr>
          <w:rFonts w:ascii="Arial" w:hAnsi="Arial" w:cs="Arial"/>
          <w:sz w:val="22"/>
          <w:szCs w:val="22"/>
        </w:rPr>
        <w:t>M</w:t>
      </w:r>
      <w:r w:rsidR="00B830A2">
        <w:rPr>
          <w:rFonts w:ascii="Arial" w:hAnsi="Arial" w:cs="Arial"/>
          <w:sz w:val="22"/>
          <w:szCs w:val="22"/>
        </w:rPr>
        <w:t xml:space="preserve">ünchen, </w:t>
      </w:r>
      <w:r w:rsidR="003C7B25">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B91E80" w:rsidRPr="00B91E80" w:rsidRDefault="006E450B" w:rsidP="00B91E80">
      <w:pPr>
        <w:rPr>
          <w:rFonts w:ascii="Arial" w:eastAsiaTheme="minorHAnsi" w:hAnsi="Arial" w:cs="Arial"/>
          <w:b/>
          <w:sz w:val="28"/>
          <w:szCs w:val="28"/>
          <w:lang w:eastAsia="en-US"/>
        </w:rPr>
      </w:pPr>
      <w:r w:rsidRPr="000E4948">
        <w:rPr>
          <w:rFonts w:ascii="Arial" w:hAnsi="Arial" w:cs="Arial"/>
          <w:b/>
          <w:sz w:val="28"/>
          <w:szCs w:val="28"/>
        </w:rPr>
        <w:t>FORUM:</w:t>
      </w:r>
      <w:r w:rsidR="003D5C60" w:rsidRPr="000E4948">
        <w:rPr>
          <w:rFonts w:ascii="Arial" w:hAnsi="Arial" w:cs="Arial"/>
          <w:b/>
          <w:sz w:val="28"/>
          <w:szCs w:val="28"/>
        </w:rPr>
        <w:t xml:space="preserve"> </w:t>
      </w:r>
      <w:r w:rsidR="00B91E80" w:rsidRPr="00B91E80">
        <w:rPr>
          <w:rFonts w:ascii="Arial" w:eastAsiaTheme="minorHAnsi" w:hAnsi="Arial" w:cs="Arial"/>
          <w:b/>
          <w:sz w:val="28"/>
          <w:szCs w:val="28"/>
          <w:lang w:eastAsia="en-US"/>
        </w:rPr>
        <w:t>Start-IN – Tradierte Unternehmenskulturen wandeln</w:t>
      </w:r>
    </w:p>
    <w:p w:rsidR="00B91E80" w:rsidRPr="00B91E80" w:rsidRDefault="00B91E80" w:rsidP="00B91E80">
      <w:pPr>
        <w:rPr>
          <w:rFonts w:ascii="Arial" w:hAnsi="Arial" w:cs="Arial"/>
          <w:b/>
          <w:bCs/>
        </w:rPr>
      </w:pPr>
      <w:r w:rsidRPr="00B91E80">
        <w:rPr>
          <w:rFonts w:ascii="Arial" w:hAnsi="Arial" w:cs="Arial"/>
          <w:b/>
        </w:rPr>
        <w:t>Supply Chain Organisationen sind effizient, agil &amp; disruptiv</w:t>
      </w:r>
    </w:p>
    <w:p w:rsidR="008509FF" w:rsidRPr="001B3571" w:rsidRDefault="008509FF" w:rsidP="00B91E80">
      <w:pPr>
        <w:rPr>
          <w:rFonts w:ascii="Arial" w:hAnsi="Arial" w:cs="Arial"/>
          <w:b/>
        </w:rPr>
      </w:pPr>
    </w:p>
    <w:p w:rsidR="00B91E80" w:rsidRPr="00B91E80" w:rsidRDefault="00B91E80" w:rsidP="00B91E80">
      <w:pPr>
        <w:rPr>
          <w:rFonts w:ascii="Arial" w:eastAsiaTheme="minorHAnsi" w:hAnsi="Arial" w:cs="Arial"/>
          <w:b/>
          <w:sz w:val="22"/>
          <w:szCs w:val="22"/>
          <w:lang w:eastAsia="en-US"/>
        </w:rPr>
      </w:pPr>
      <w:r w:rsidRPr="00B91E80">
        <w:rPr>
          <w:rFonts w:ascii="Arial" w:eastAsiaTheme="minorHAnsi" w:hAnsi="Arial" w:cs="Arial"/>
          <w:b/>
          <w:sz w:val="22"/>
          <w:szCs w:val="22"/>
          <w:lang w:eastAsia="en-US"/>
        </w:rPr>
        <w:t>Mittwoch, 20. Februar 2019</w:t>
      </w:r>
      <w:r>
        <w:rPr>
          <w:rFonts w:ascii="Arial" w:eastAsiaTheme="minorHAnsi" w:hAnsi="Arial" w:cs="Arial"/>
          <w:b/>
          <w:sz w:val="22"/>
          <w:szCs w:val="22"/>
          <w:lang w:eastAsia="en-US"/>
        </w:rPr>
        <w:t>, 14:30 bis</w:t>
      </w:r>
      <w:r w:rsidRPr="00B91E80">
        <w:rPr>
          <w:rFonts w:ascii="Arial" w:eastAsiaTheme="minorHAnsi" w:hAnsi="Arial" w:cs="Arial"/>
          <w:b/>
          <w:sz w:val="22"/>
          <w:szCs w:val="22"/>
          <w:lang w:eastAsia="en-US"/>
        </w:rPr>
        <w:t xml:space="preserve"> 15:45 Uhr</w:t>
      </w:r>
      <w:r>
        <w:rPr>
          <w:rFonts w:ascii="Arial" w:eastAsiaTheme="minorHAnsi" w:hAnsi="Arial" w:cs="Arial"/>
          <w:b/>
          <w:sz w:val="22"/>
          <w:szCs w:val="22"/>
          <w:lang w:eastAsia="en-US"/>
        </w:rPr>
        <w:t xml:space="preserve">, </w:t>
      </w:r>
      <w:r w:rsidRPr="00B91E80">
        <w:rPr>
          <w:rFonts w:ascii="Arial" w:eastAsiaTheme="minorHAnsi" w:hAnsi="Arial" w:cs="Arial"/>
          <w:b/>
          <w:sz w:val="22"/>
          <w:szCs w:val="22"/>
          <w:lang w:eastAsia="en-US"/>
        </w:rPr>
        <w:t>Forum A, Halle 1</w:t>
      </w:r>
    </w:p>
    <w:p w:rsidR="00256831" w:rsidRPr="000E4948" w:rsidRDefault="00256831" w:rsidP="000E4948">
      <w:pPr>
        <w:autoSpaceDE w:val="0"/>
        <w:autoSpaceDN w:val="0"/>
        <w:adjustRightInd w:val="0"/>
        <w:rPr>
          <w:rFonts w:ascii="Arial" w:hAnsi="Arial" w:cs="Arial"/>
          <w:b/>
          <w:bCs/>
          <w:sz w:val="22"/>
          <w:szCs w:val="22"/>
        </w:rPr>
      </w:pPr>
    </w:p>
    <w:p w:rsidR="00B91E80" w:rsidRPr="00B91E80" w:rsidRDefault="00BC6910" w:rsidP="00B91E80">
      <w:pPr>
        <w:rPr>
          <w:rFonts w:ascii="Arial" w:hAnsi="Arial" w:cs="Arial"/>
          <w:i/>
          <w:sz w:val="22"/>
          <w:szCs w:val="22"/>
        </w:rPr>
      </w:pPr>
      <w:r w:rsidRPr="00BC6910">
        <w:rPr>
          <w:rFonts w:ascii="Arial" w:hAnsi="Arial" w:cs="Arial"/>
          <w:i/>
          <w:sz w:val="22"/>
          <w:szCs w:val="22"/>
        </w:rPr>
        <w:t>Moderation</w:t>
      </w:r>
      <w:r w:rsidRPr="00B91E80">
        <w:rPr>
          <w:rFonts w:ascii="Arial" w:hAnsi="Arial" w:cs="Arial"/>
          <w:i/>
          <w:sz w:val="22"/>
          <w:szCs w:val="22"/>
        </w:rPr>
        <w:t>:</w:t>
      </w:r>
      <w:r w:rsidR="001B3571" w:rsidRPr="00B91E80">
        <w:rPr>
          <w:rFonts w:ascii="Arial" w:hAnsi="Arial" w:cs="Arial"/>
          <w:b/>
          <w:i/>
          <w:sz w:val="22"/>
          <w:szCs w:val="22"/>
        </w:rPr>
        <w:t xml:space="preserve"> </w:t>
      </w:r>
      <w:r w:rsidR="00B91E80" w:rsidRPr="00B91E80">
        <w:rPr>
          <w:rFonts w:ascii="Arial" w:hAnsi="Arial" w:cs="Arial"/>
          <w:b/>
          <w:i/>
          <w:sz w:val="22"/>
          <w:szCs w:val="22"/>
        </w:rPr>
        <w:t>Bettina Bohlmann</w:t>
      </w:r>
      <w:r w:rsidR="00B91E80" w:rsidRPr="00B91E80">
        <w:rPr>
          <w:rFonts w:ascii="Arial" w:hAnsi="Arial" w:cs="Arial"/>
          <w:i/>
          <w:sz w:val="22"/>
          <w:szCs w:val="22"/>
        </w:rPr>
        <w:t>, Start-In Guide, 3p procur</w:t>
      </w:r>
      <w:r w:rsidR="00010583">
        <w:rPr>
          <w:rFonts w:ascii="Arial" w:hAnsi="Arial" w:cs="Arial"/>
          <w:i/>
          <w:sz w:val="22"/>
          <w:szCs w:val="22"/>
        </w:rPr>
        <w:t>ement branding GmbH, Düsseldorf,</w:t>
      </w:r>
      <w:r w:rsidR="00B91E80" w:rsidRPr="00B91E80">
        <w:rPr>
          <w:rFonts w:ascii="Arial" w:hAnsi="Arial" w:cs="Arial"/>
          <w:i/>
          <w:sz w:val="22"/>
          <w:szCs w:val="22"/>
        </w:rPr>
        <w:t xml:space="preserve"> Mitwirkende bei der Fachkonferenz EXCHAiNGE 2019 </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B91E80" w:rsidP="00B91E80">
      <w:pPr>
        <w:autoSpaceDE w:val="0"/>
        <w:autoSpaceDN w:val="0"/>
        <w:adjustRightInd w:val="0"/>
        <w:jc w:val="both"/>
        <w:rPr>
          <w:rFonts w:ascii="Arial" w:hAnsi="Arial" w:cs="Arial"/>
          <w:sz w:val="22"/>
          <w:szCs w:val="22"/>
        </w:rPr>
      </w:pPr>
      <w:r w:rsidRPr="00B91E80">
        <w:rPr>
          <w:rFonts w:ascii="Arial" w:hAnsi="Arial" w:cs="Arial"/>
          <w:sz w:val="22"/>
          <w:szCs w:val="22"/>
        </w:rPr>
        <w:t>Wir leben in einer Zeit, in der es grundlegende „disruptive“ Innovationen in der Supply Chain braucht, um nachhaltig Erfolg zu haben. Wir brauchen Teams, die in der Lage sind, in komplex</w:t>
      </w:r>
      <w:r w:rsidR="00265639">
        <w:rPr>
          <w:rFonts w:ascii="Arial" w:hAnsi="Arial" w:cs="Arial"/>
          <w:sz w:val="22"/>
          <w:szCs w:val="22"/>
        </w:rPr>
        <w:t>en und dynamischen Situationen – entlang der Supply Chain –</w:t>
      </w:r>
      <w:r w:rsidRPr="00B91E80">
        <w:rPr>
          <w:rFonts w:ascii="Arial" w:hAnsi="Arial" w:cs="Arial"/>
          <w:sz w:val="22"/>
          <w:szCs w:val="22"/>
        </w:rPr>
        <w:t xml:space="preserve"> Lösungen zu entwickeln und mit der Unsicherheit, Mehrdeutigkeit und Veränderungsgeschwindigkeit robust und erfolgreich umzugehen.</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B91E80" w:rsidP="00B91E80">
      <w:pPr>
        <w:autoSpaceDE w:val="0"/>
        <w:autoSpaceDN w:val="0"/>
        <w:adjustRightInd w:val="0"/>
        <w:jc w:val="both"/>
        <w:rPr>
          <w:rFonts w:ascii="Arial" w:hAnsi="Arial" w:cs="Arial"/>
          <w:b/>
          <w:sz w:val="22"/>
          <w:szCs w:val="22"/>
        </w:rPr>
      </w:pPr>
      <w:r w:rsidRPr="00B91E80">
        <w:rPr>
          <w:rFonts w:ascii="Arial" w:hAnsi="Arial" w:cs="Arial"/>
          <w:b/>
          <w:sz w:val="22"/>
          <w:szCs w:val="22"/>
        </w:rPr>
        <w:t xml:space="preserve">Müssen </w:t>
      </w:r>
      <w:r w:rsidRPr="00B91E80">
        <w:rPr>
          <w:rFonts w:ascii="Arial" w:hAnsi="Arial" w:cs="Arial"/>
          <w:sz w:val="22"/>
          <w:szCs w:val="22"/>
        </w:rPr>
        <w:t>diese</w:t>
      </w:r>
      <w:r w:rsidRPr="00B91E80">
        <w:rPr>
          <w:rFonts w:ascii="Arial" w:hAnsi="Arial" w:cs="Arial"/>
          <w:b/>
          <w:sz w:val="22"/>
          <w:szCs w:val="22"/>
        </w:rPr>
        <w:t xml:space="preserve"> Teams grundsätzlich unter dem Merkmal „agil“ gefasst werden? </w:t>
      </w:r>
    </w:p>
    <w:p w:rsidR="00B91E80" w:rsidRPr="00B91E80" w:rsidRDefault="00B91E80" w:rsidP="00B91E80">
      <w:pPr>
        <w:autoSpaceDE w:val="0"/>
        <w:autoSpaceDN w:val="0"/>
        <w:adjustRightInd w:val="0"/>
        <w:jc w:val="both"/>
        <w:rPr>
          <w:rFonts w:ascii="Arial" w:hAnsi="Arial" w:cs="Arial"/>
          <w:sz w:val="22"/>
          <w:szCs w:val="22"/>
        </w:rPr>
      </w:pPr>
      <w:r w:rsidRPr="00B91E80">
        <w:rPr>
          <w:rFonts w:ascii="Arial" w:hAnsi="Arial" w:cs="Arial"/>
          <w:sz w:val="22"/>
          <w:szCs w:val="22"/>
        </w:rPr>
        <w:t>Stellen wir die Antwort hierauf einmal kurz zurück.</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265639" w:rsidP="00B91E80">
      <w:pPr>
        <w:autoSpaceDE w:val="0"/>
        <w:autoSpaceDN w:val="0"/>
        <w:adjustRightInd w:val="0"/>
        <w:jc w:val="both"/>
        <w:rPr>
          <w:rFonts w:ascii="Arial" w:hAnsi="Arial" w:cs="Arial"/>
          <w:sz w:val="22"/>
          <w:szCs w:val="22"/>
        </w:rPr>
      </w:pPr>
      <w:r>
        <w:rPr>
          <w:rFonts w:ascii="Arial" w:hAnsi="Arial" w:cs="Arial"/>
          <w:sz w:val="22"/>
          <w:szCs w:val="22"/>
        </w:rPr>
        <w:t>Supply Chain-</w:t>
      </w:r>
      <w:r w:rsidR="00B91E80" w:rsidRPr="00B91E80">
        <w:rPr>
          <w:rFonts w:ascii="Arial" w:hAnsi="Arial" w:cs="Arial"/>
          <w:sz w:val="22"/>
          <w:szCs w:val="22"/>
        </w:rPr>
        <w:t>Organisationen sind nämlich traditionell primär auf Effizienz und d</w:t>
      </w:r>
      <w:r w:rsidR="00010583">
        <w:rPr>
          <w:rFonts w:ascii="Arial" w:hAnsi="Arial" w:cs="Arial"/>
          <w:sz w:val="22"/>
          <w:szCs w:val="22"/>
        </w:rPr>
        <w:t>i</w:t>
      </w:r>
      <w:r w:rsidR="00B91E80" w:rsidRPr="00B91E80">
        <w:rPr>
          <w:rFonts w:ascii="Arial" w:hAnsi="Arial" w:cs="Arial"/>
          <w:sz w:val="22"/>
          <w:szCs w:val="22"/>
        </w:rPr>
        <w:t xml:space="preserve">e Fähigkeit zur Optimierung ausgerichtet. Der Fokus ist die kontinuierliche Verbesserung. In Zeiten von schwankender Versorgungssicherheit an den Beschaffungsmärkten und Planungsunsicherheiten ist dies ein Anspruch, der viel Kraft und Einfallsreichtum bei den verantwortlichen Führungskräften </w:t>
      </w:r>
      <w:r>
        <w:rPr>
          <w:rFonts w:ascii="Arial" w:hAnsi="Arial" w:cs="Arial"/>
          <w:sz w:val="22"/>
          <w:szCs w:val="22"/>
        </w:rPr>
        <w:t>und Leistungsträgern erfordert.</w:t>
      </w:r>
      <w:r w:rsidR="00B91E80" w:rsidRPr="00B91E80">
        <w:rPr>
          <w:rFonts w:ascii="Arial" w:hAnsi="Arial" w:cs="Arial"/>
          <w:sz w:val="22"/>
          <w:szCs w:val="22"/>
        </w:rPr>
        <w:t xml:space="preserve"> Das jährlich stetig neu ausg</w:t>
      </w:r>
      <w:r>
        <w:rPr>
          <w:rFonts w:ascii="Arial" w:hAnsi="Arial" w:cs="Arial"/>
          <w:sz w:val="22"/>
          <w:szCs w:val="22"/>
        </w:rPr>
        <w:t xml:space="preserve">erufene Klassenziel „jährlich 5 bis </w:t>
      </w:r>
      <w:r w:rsidR="00B91E80" w:rsidRPr="00B91E80">
        <w:rPr>
          <w:rFonts w:ascii="Arial" w:hAnsi="Arial" w:cs="Arial"/>
          <w:sz w:val="22"/>
          <w:szCs w:val="22"/>
        </w:rPr>
        <w:t>10</w:t>
      </w:r>
      <w:r w:rsidR="00010583">
        <w:rPr>
          <w:rFonts w:ascii="Arial" w:hAnsi="Arial" w:cs="Arial"/>
          <w:sz w:val="22"/>
          <w:szCs w:val="22"/>
        </w:rPr>
        <w:t xml:space="preserve"> </w:t>
      </w:r>
      <w:r w:rsidR="00B91E80" w:rsidRPr="00B91E80">
        <w:rPr>
          <w:rFonts w:ascii="Arial" w:hAnsi="Arial" w:cs="Arial"/>
          <w:sz w:val="22"/>
          <w:szCs w:val="22"/>
        </w:rPr>
        <w:t>% besser zu werden“, ist anspruchsvoll und bedarf einer kompetenten und auf „Firefighting“ spezialisierte</w:t>
      </w:r>
      <w:r w:rsidR="00010583">
        <w:rPr>
          <w:rFonts w:ascii="Arial" w:hAnsi="Arial" w:cs="Arial"/>
          <w:sz w:val="22"/>
          <w:szCs w:val="22"/>
        </w:rPr>
        <w:t>n</w:t>
      </w:r>
      <w:r w:rsidR="00B91E80" w:rsidRPr="00B91E80">
        <w:rPr>
          <w:rFonts w:ascii="Arial" w:hAnsi="Arial" w:cs="Arial"/>
          <w:sz w:val="22"/>
          <w:szCs w:val="22"/>
        </w:rPr>
        <w:t xml:space="preserve"> Mannschaft.</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B91E80" w:rsidP="00B91E80">
      <w:pPr>
        <w:autoSpaceDE w:val="0"/>
        <w:autoSpaceDN w:val="0"/>
        <w:adjustRightInd w:val="0"/>
        <w:jc w:val="both"/>
        <w:rPr>
          <w:rFonts w:ascii="Arial" w:hAnsi="Arial" w:cs="Arial"/>
          <w:sz w:val="22"/>
          <w:szCs w:val="22"/>
        </w:rPr>
      </w:pPr>
      <w:r w:rsidRPr="00B91E80">
        <w:rPr>
          <w:rFonts w:ascii="Arial" w:hAnsi="Arial" w:cs="Arial"/>
          <w:sz w:val="22"/>
          <w:szCs w:val="22"/>
        </w:rPr>
        <w:t>Dieser</w:t>
      </w:r>
      <w:r w:rsidRPr="00B91E80">
        <w:rPr>
          <w:rFonts w:ascii="Arial" w:hAnsi="Arial" w:cs="Arial"/>
          <w:b/>
          <w:sz w:val="22"/>
          <w:szCs w:val="22"/>
        </w:rPr>
        <w:t xml:space="preserve"> eindimensionale Organisationscharakter wirkt sich bei hoher Veränderungsgeschwindigkeit fatal aus</w:t>
      </w:r>
      <w:r w:rsidRPr="00B91E80">
        <w:rPr>
          <w:rFonts w:ascii="Arial" w:hAnsi="Arial" w:cs="Arial"/>
          <w:sz w:val="22"/>
          <w:szCs w:val="22"/>
        </w:rPr>
        <w:t>. Selbst wenn das Ke</w:t>
      </w:r>
      <w:r w:rsidR="00265639">
        <w:rPr>
          <w:rFonts w:ascii="Arial" w:hAnsi="Arial" w:cs="Arial"/>
          <w:sz w:val="22"/>
          <w:szCs w:val="22"/>
        </w:rPr>
        <w:t>rngeschäft nach Lean Management-</w:t>
      </w:r>
      <w:r w:rsidRPr="00B91E80">
        <w:rPr>
          <w:rFonts w:ascii="Arial" w:hAnsi="Arial" w:cs="Arial"/>
          <w:sz w:val="22"/>
          <w:szCs w:val="22"/>
        </w:rPr>
        <w:t>Prinzipien konzipiert ist, braucht es gleichzeitig organisatorische Einheiten, die </w:t>
      </w:r>
      <w:hyperlink r:id="rId10" w:tooltip="Start-up-Unternehmen" w:history="1">
        <w:r w:rsidR="00265639">
          <w:rPr>
            <w:rFonts w:ascii="Arial" w:hAnsi="Arial" w:cs="Arial"/>
            <w:sz w:val="22"/>
            <w:szCs w:val="22"/>
          </w:rPr>
          <w:t>Start-u</w:t>
        </w:r>
        <w:r w:rsidRPr="00B91E80">
          <w:rPr>
            <w:rFonts w:ascii="Arial" w:hAnsi="Arial" w:cs="Arial"/>
            <w:sz w:val="22"/>
            <w:szCs w:val="22"/>
          </w:rPr>
          <w:t>p</w:t>
        </w:r>
      </w:hyperlink>
      <w:r w:rsidRPr="00B91E80">
        <w:rPr>
          <w:rFonts w:ascii="Arial" w:hAnsi="Arial" w:cs="Arial"/>
          <w:sz w:val="22"/>
          <w:szCs w:val="22"/>
        </w:rPr>
        <w:t xml:space="preserve">-ähnliche Strukturen bzw. Mindsets aufweisen und den Fokus rein auf (disruptive) Innovation setzen. </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B91E80" w:rsidP="00B91E80">
      <w:pPr>
        <w:autoSpaceDE w:val="0"/>
        <w:autoSpaceDN w:val="0"/>
        <w:adjustRightInd w:val="0"/>
        <w:jc w:val="both"/>
        <w:rPr>
          <w:sz w:val="22"/>
          <w:szCs w:val="22"/>
        </w:rPr>
      </w:pPr>
      <w:r w:rsidRPr="00B91E80">
        <w:rPr>
          <w:rFonts w:ascii="Arial" w:hAnsi="Arial" w:cs="Arial"/>
          <w:sz w:val="22"/>
          <w:szCs w:val="22"/>
        </w:rPr>
        <w:t>Anstelle von Formalisierung, Hierarchie und Strukturierung sind die auf grenzüberschreitendes „Forschen &amp; Experimentieren“ ausgerichteten Einheiten eher als informell, autonom und risikotolerant zu beschreiben. Hier heißt das Ziel „zehnmal besser oder 90</w:t>
      </w:r>
      <w:r w:rsidR="00265639">
        <w:rPr>
          <w:rFonts w:ascii="Arial" w:hAnsi="Arial" w:cs="Arial"/>
          <w:sz w:val="22"/>
          <w:szCs w:val="22"/>
        </w:rPr>
        <w:t xml:space="preserve"> </w:t>
      </w:r>
      <w:r w:rsidRPr="00B91E80">
        <w:rPr>
          <w:rFonts w:ascii="Arial" w:hAnsi="Arial" w:cs="Arial"/>
          <w:sz w:val="22"/>
          <w:szCs w:val="22"/>
        </w:rPr>
        <w:t>% günstiger“ zu werden und das Leistungsmerkmal „agil“ passt hier perfekt</w:t>
      </w:r>
      <w:r w:rsidR="00265639">
        <w:rPr>
          <w:rFonts w:ascii="Arial" w:hAnsi="Arial" w:cs="Arial"/>
          <w:sz w:val="22"/>
          <w:szCs w:val="22"/>
        </w:rPr>
        <w:t>.</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B91E80" w:rsidP="00B91E80">
      <w:pPr>
        <w:autoSpaceDE w:val="0"/>
        <w:autoSpaceDN w:val="0"/>
        <w:adjustRightInd w:val="0"/>
        <w:jc w:val="both"/>
        <w:rPr>
          <w:rFonts w:ascii="Arial" w:hAnsi="Arial" w:cs="Arial"/>
          <w:sz w:val="22"/>
          <w:szCs w:val="22"/>
        </w:rPr>
      </w:pPr>
      <w:r w:rsidRPr="00B91E80">
        <w:rPr>
          <w:rFonts w:ascii="Arial" w:hAnsi="Arial" w:cs="Arial"/>
          <w:sz w:val="22"/>
          <w:szCs w:val="22"/>
        </w:rPr>
        <w:t>Der Wandel von tradierten Unternehmenskulturen zielt also nicht darauf ab, anstelle von effizienten</w:t>
      </w:r>
      <w:r w:rsidR="00010583">
        <w:rPr>
          <w:rFonts w:ascii="Arial" w:hAnsi="Arial" w:cs="Arial"/>
          <w:sz w:val="22"/>
          <w:szCs w:val="22"/>
        </w:rPr>
        <w:t>,</w:t>
      </w:r>
      <w:r w:rsidRPr="00B91E80">
        <w:rPr>
          <w:rFonts w:ascii="Arial" w:hAnsi="Arial" w:cs="Arial"/>
          <w:sz w:val="22"/>
          <w:szCs w:val="22"/>
        </w:rPr>
        <w:t xml:space="preserve"> zukünftig nur noch agile Strukturen aufzubauen. Vielmehr müssen sogenannte </w:t>
      </w:r>
      <w:r w:rsidRPr="00B91E80">
        <w:rPr>
          <w:rFonts w:ascii="Arial" w:hAnsi="Arial" w:cs="Arial"/>
          <w:b/>
          <w:sz w:val="22"/>
          <w:szCs w:val="22"/>
        </w:rPr>
        <w:t>bi-</w:t>
      </w:r>
      <w:r w:rsidRPr="00B91E80">
        <w:rPr>
          <w:rFonts w:ascii="Arial" w:hAnsi="Arial" w:cs="Arial"/>
          <w:b/>
          <w:sz w:val="22"/>
          <w:szCs w:val="22"/>
        </w:rPr>
        <w:lastRenderedPageBreak/>
        <w:t>modale Einheiten</w:t>
      </w:r>
      <w:r w:rsidRPr="00B91E80">
        <w:rPr>
          <w:rFonts w:ascii="Arial" w:hAnsi="Arial" w:cs="Arial"/>
          <w:sz w:val="22"/>
          <w:szCs w:val="22"/>
        </w:rPr>
        <w:t xml:space="preserve"> n</w:t>
      </w:r>
      <w:r w:rsidR="00010583">
        <w:rPr>
          <w:rFonts w:ascii="Arial" w:hAnsi="Arial" w:cs="Arial"/>
          <w:sz w:val="22"/>
          <w:szCs w:val="22"/>
        </w:rPr>
        <w:t>ebeneinander aufgestellt werden – T</w:t>
      </w:r>
      <w:r w:rsidRPr="00B91E80">
        <w:rPr>
          <w:rFonts w:ascii="Arial" w:hAnsi="Arial" w:cs="Arial"/>
          <w:sz w:val="22"/>
          <w:szCs w:val="22"/>
        </w:rPr>
        <w:t xml:space="preserve">eams, die in unterschiedlichen Rahmenbedingungen bzw. Führungsprinzipien die optimale Leistungsfähigkeit erbringen. </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B91E80" w:rsidP="00B91E80">
      <w:pPr>
        <w:autoSpaceDE w:val="0"/>
        <w:autoSpaceDN w:val="0"/>
        <w:adjustRightInd w:val="0"/>
        <w:jc w:val="both"/>
        <w:rPr>
          <w:rFonts w:ascii="Arial" w:hAnsi="Arial" w:cs="Arial"/>
          <w:sz w:val="22"/>
          <w:szCs w:val="22"/>
        </w:rPr>
      </w:pPr>
      <w:r w:rsidRPr="00B91E80">
        <w:rPr>
          <w:rFonts w:ascii="Arial" w:hAnsi="Arial" w:cs="Arial"/>
          <w:b/>
          <w:sz w:val="22"/>
          <w:szCs w:val="22"/>
        </w:rPr>
        <w:t>Mut, Neugierde, Vertrauen und Offenheit</w:t>
      </w:r>
      <w:r w:rsidRPr="00B91E80">
        <w:rPr>
          <w:rFonts w:ascii="Arial" w:hAnsi="Arial" w:cs="Arial"/>
          <w:sz w:val="22"/>
          <w:szCs w:val="22"/>
        </w:rPr>
        <w:t xml:space="preserve"> gehören als Werte in jede dieser Organisationseinheiten. Eine Kultur, die optimale Voraussetzung</w:t>
      </w:r>
      <w:r w:rsidR="00010583">
        <w:rPr>
          <w:rFonts w:ascii="Arial" w:hAnsi="Arial" w:cs="Arial"/>
          <w:sz w:val="22"/>
          <w:szCs w:val="22"/>
        </w:rPr>
        <w:t>en</w:t>
      </w:r>
      <w:r w:rsidRPr="00B91E80">
        <w:rPr>
          <w:rFonts w:ascii="Arial" w:hAnsi="Arial" w:cs="Arial"/>
          <w:sz w:val="22"/>
          <w:szCs w:val="22"/>
        </w:rPr>
        <w:t xml:space="preserve"> dafür bietet, dass das Unternehmen eine Zukunft hat.</w:t>
      </w:r>
    </w:p>
    <w:p w:rsidR="00B91E80" w:rsidRPr="00B91E80" w:rsidRDefault="00B91E80" w:rsidP="00B91E80">
      <w:pPr>
        <w:autoSpaceDE w:val="0"/>
        <w:autoSpaceDN w:val="0"/>
        <w:adjustRightInd w:val="0"/>
        <w:jc w:val="both"/>
        <w:rPr>
          <w:rFonts w:ascii="Arial" w:hAnsi="Arial" w:cs="Arial"/>
          <w:sz w:val="22"/>
          <w:szCs w:val="22"/>
        </w:rPr>
      </w:pPr>
    </w:p>
    <w:p w:rsidR="00B91E80" w:rsidRPr="00B91E80" w:rsidRDefault="00265639" w:rsidP="00B91E80">
      <w:pPr>
        <w:autoSpaceDE w:val="0"/>
        <w:autoSpaceDN w:val="0"/>
        <w:adjustRightInd w:val="0"/>
        <w:jc w:val="both"/>
        <w:rPr>
          <w:rFonts w:ascii="Arial" w:hAnsi="Arial" w:cs="Arial"/>
          <w:sz w:val="22"/>
          <w:szCs w:val="22"/>
        </w:rPr>
      </w:pPr>
      <w:r>
        <w:rPr>
          <w:rFonts w:ascii="Arial" w:hAnsi="Arial" w:cs="Arial"/>
          <w:sz w:val="22"/>
          <w:szCs w:val="22"/>
        </w:rPr>
        <w:t>Auf der LogiMAT</w:t>
      </w:r>
      <w:r w:rsidR="00B91E80" w:rsidRPr="00B91E80">
        <w:rPr>
          <w:rFonts w:ascii="Arial" w:hAnsi="Arial" w:cs="Arial"/>
          <w:sz w:val="22"/>
          <w:szCs w:val="22"/>
        </w:rPr>
        <w:t xml:space="preserve"> setzen wir den Dialog zu diesem zukunftsweisenden Thema fort.</w:t>
      </w:r>
    </w:p>
    <w:p w:rsidR="00B91E80" w:rsidRPr="00B91E80" w:rsidRDefault="00B91E80" w:rsidP="00B91E80">
      <w:pPr>
        <w:autoSpaceDE w:val="0"/>
        <w:autoSpaceDN w:val="0"/>
        <w:adjustRightInd w:val="0"/>
        <w:jc w:val="both"/>
        <w:rPr>
          <w:rFonts w:ascii="Arial" w:hAnsi="Arial" w:cs="Arial"/>
          <w:sz w:val="22"/>
          <w:szCs w:val="22"/>
        </w:rPr>
      </w:pPr>
      <w:r w:rsidRPr="00B91E80">
        <w:rPr>
          <w:rFonts w:ascii="Arial" w:hAnsi="Arial" w:cs="Arial"/>
          <w:sz w:val="22"/>
          <w:szCs w:val="22"/>
        </w:rPr>
        <w:t>Wir laden Sie herzlichst ein</w:t>
      </w:r>
      <w:r w:rsidR="00010583">
        <w:rPr>
          <w:rFonts w:ascii="Arial" w:hAnsi="Arial" w:cs="Arial"/>
          <w:sz w:val="22"/>
          <w:szCs w:val="22"/>
        </w:rPr>
        <w:t>,</w:t>
      </w:r>
      <w:bookmarkStart w:id="0" w:name="_GoBack"/>
      <w:bookmarkEnd w:id="0"/>
      <w:r w:rsidRPr="00B91E80">
        <w:rPr>
          <w:rFonts w:ascii="Arial" w:hAnsi="Arial" w:cs="Arial"/>
          <w:sz w:val="22"/>
          <w:szCs w:val="22"/>
        </w:rPr>
        <w:t xml:space="preserve"> dabei zu sein!</w:t>
      </w:r>
    </w:p>
    <w:p w:rsidR="00685E1E" w:rsidRDefault="00685E1E" w:rsidP="001B3571">
      <w:pPr>
        <w:jc w:val="both"/>
        <w:rPr>
          <w:rStyle w:val="Hyperlink"/>
          <w:rFonts w:ascii="Arial" w:hAnsi="Arial" w:cs="Arial"/>
          <w:sz w:val="22"/>
          <w:szCs w:val="22"/>
        </w:rPr>
      </w:pPr>
    </w:p>
    <w:p w:rsidR="001B3571" w:rsidRDefault="001B3571" w:rsidP="001B3571">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010583">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0583"/>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445A8"/>
    <w:rsid w:val="0014746B"/>
    <w:rsid w:val="00154D61"/>
    <w:rsid w:val="00160296"/>
    <w:rsid w:val="001748AB"/>
    <w:rsid w:val="00191F16"/>
    <w:rsid w:val="001B0E8F"/>
    <w:rsid w:val="001B0F07"/>
    <w:rsid w:val="001B3571"/>
    <w:rsid w:val="001B7733"/>
    <w:rsid w:val="001C44D9"/>
    <w:rsid w:val="001F32F3"/>
    <w:rsid w:val="001F7163"/>
    <w:rsid w:val="00200C36"/>
    <w:rsid w:val="002207D9"/>
    <w:rsid w:val="00237B4C"/>
    <w:rsid w:val="00252445"/>
    <w:rsid w:val="00256831"/>
    <w:rsid w:val="00257916"/>
    <w:rsid w:val="00265639"/>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C7B25"/>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5D2DC2"/>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127D5"/>
    <w:rsid w:val="008329D1"/>
    <w:rsid w:val="00835633"/>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91E80"/>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AC81A"/>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9"/>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character" w:styleId="Kommentarzeichen">
    <w:name w:val="annotation reference"/>
    <w:basedOn w:val="Absatz-Standardschriftart"/>
    <w:uiPriority w:val="99"/>
    <w:semiHidden/>
    <w:rsid w:val="001B35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e.wikipedia.org/wiki/Start-up-Unternehme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3161</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Nietfeld Franziska</cp:lastModifiedBy>
  <cp:revision>4</cp:revision>
  <cp:lastPrinted>2015-11-24T08:12:00Z</cp:lastPrinted>
  <dcterms:created xsi:type="dcterms:W3CDTF">2018-12-10T13:47:00Z</dcterms:created>
  <dcterms:modified xsi:type="dcterms:W3CDTF">2018-12-11T14:03:00Z</dcterms:modified>
</cp:coreProperties>
</file>