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25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a:extLst>
                        <a:ext uri="{28A0092B-C50C-407E-A947-70E740481C1C}">
                          <a14:useLocalDpi xmlns:a14="http://schemas.microsoft.com/office/drawing/2010/main" val="0"/>
                        </a:ext>
                      </a:extLst>
                    </a:blip>
                    <a:stretch>
                      <a:fillRect/>
                    </a:stretch>
                  </pic:blipFill>
                  <pic:spPr>
                    <a:xfrm>
                      <a:off x="0" y="0"/>
                      <a:ext cx="2423868" cy="1125676"/>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977158" w:rsidP="00977158">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6F3D6F">
        <w:rPr>
          <w:rFonts w:ascii="Arial" w:hAnsi="Arial" w:cs="Arial"/>
          <w:sz w:val="22"/>
          <w:szCs w:val="22"/>
        </w:rPr>
        <w:t>08.01.2018</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783DA7" w:rsidRPr="00783DA7" w:rsidRDefault="006E450B" w:rsidP="00783DA7">
      <w:pPr>
        <w:rPr>
          <w:rFonts w:ascii="Arial" w:hAnsi="Arial" w:cs="Arial"/>
          <w:b/>
          <w:bCs/>
          <w:sz w:val="22"/>
          <w:szCs w:val="22"/>
        </w:rPr>
      </w:pPr>
      <w:r w:rsidRPr="000E4948">
        <w:rPr>
          <w:rFonts w:ascii="Arial" w:hAnsi="Arial" w:cs="Arial"/>
          <w:b/>
          <w:sz w:val="28"/>
          <w:szCs w:val="28"/>
        </w:rPr>
        <w:t>FORUM:</w:t>
      </w:r>
      <w:r w:rsidR="003D5C60" w:rsidRPr="000E4948">
        <w:rPr>
          <w:rFonts w:ascii="Arial" w:hAnsi="Arial" w:cs="Arial"/>
          <w:b/>
          <w:sz w:val="28"/>
          <w:szCs w:val="28"/>
        </w:rPr>
        <w:t xml:space="preserve"> </w:t>
      </w:r>
      <w:r w:rsidR="00213962">
        <w:rPr>
          <w:rFonts w:ascii="Arial" w:hAnsi="Arial" w:cs="Arial"/>
          <w:b/>
          <w:sz w:val="28"/>
          <w:szCs w:val="28"/>
        </w:rPr>
        <w:t xml:space="preserve">Transporte und Handhabung – </w:t>
      </w:r>
      <w:r w:rsidR="00783DA7" w:rsidRPr="00783DA7">
        <w:rPr>
          <w:rFonts w:ascii="Arial" w:hAnsi="Arial" w:cs="Arial"/>
          <w:b/>
          <w:sz w:val="28"/>
          <w:szCs w:val="28"/>
        </w:rPr>
        <w:t>autonom von ganz allein</w:t>
      </w:r>
    </w:p>
    <w:p w:rsidR="00783DA7" w:rsidRPr="00783DA7" w:rsidRDefault="00783DA7" w:rsidP="00783DA7">
      <w:pPr>
        <w:rPr>
          <w:rFonts w:ascii="Arial" w:hAnsi="Arial" w:cs="Arial"/>
          <w:b/>
        </w:rPr>
      </w:pPr>
      <w:r w:rsidRPr="00783DA7">
        <w:rPr>
          <w:rFonts w:ascii="Arial" w:hAnsi="Arial" w:cs="Arial"/>
          <w:b/>
        </w:rPr>
        <w:t>Was bewegt in Zukunft den Materialfluss in der Logistik?</w:t>
      </w:r>
    </w:p>
    <w:p w:rsidR="008509FF" w:rsidRPr="000E4948" w:rsidRDefault="008509FF" w:rsidP="00E50EE1">
      <w:pPr>
        <w:rPr>
          <w:rFonts w:ascii="Arial" w:hAnsi="Arial" w:cs="Arial"/>
          <w:b/>
          <w:sz w:val="22"/>
          <w:szCs w:val="22"/>
        </w:rPr>
      </w:pPr>
    </w:p>
    <w:p w:rsidR="007609F2" w:rsidRPr="000E4948" w:rsidRDefault="009C61C7" w:rsidP="000E4948">
      <w:pPr>
        <w:rPr>
          <w:rFonts w:ascii="Arial" w:hAnsi="Arial" w:cs="Arial"/>
          <w:b/>
          <w:sz w:val="22"/>
          <w:szCs w:val="22"/>
        </w:rPr>
      </w:pPr>
      <w:r>
        <w:rPr>
          <w:rFonts w:ascii="Arial" w:hAnsi="Arial" w:cs="Arial"/>
          <w:b/>
          <w:bCs/>
          <w:sz w:val="22"/>
          <w:szCs w:val="22"/>
        </w:rPr>
        <w:t>Mittwoch</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sidR="00BC6910">
        <w:rPr>
          <w:rFonts w:ascii="Arial" w:hAnsi="Arial" w:cs="Arial"/>
          <w:b/>
          <w:bCs/>
          <w:sz w:val="22"/>
          <w:szCs w:val="22"/>
        </w:rPr>
        <w:t>14</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BC6910">
        <w:rPr>
          <w:rFonts w:ascii="Arial" w:hAnsi="Arial" w:cs="Arial"/>
          <w:b/>
          <w:bCs/>
          <w:sz w:val="22"/>
          <w:szCs w:val="22"/>
        </w:rPr>
        <w:t>8</w:t>
      </w:r>
      <w:r w:rsidR="00DC1878" w:rsidRPr="000E4948">
        <w:rPr>
          <w:rFonts w:ascii="Arial" w:hAnsi="Arial" w:cs="Arial"/>
          <w:b/>
          <w:bCs/>
          <w:sz w:val="22"/>
          <w:szCs w:val="22"/>
        </w:rPr>
        <w:t xml:space="preserve"> von</w:t>
      </w:r>
      <w:r w:rsidR="007D22E7">
        <w:rPr>
          <w:rFonts w:ascii="Arial" w:hAnsi="Arial" w:cs="Arial"/>
          <w:b/>
          <w:bCs/>
          <w:sz w:val="22"/>
          <w:szCs w:val="22"/>
        </w:rPr>
        <w:t xml:space="preserve"> </w:t>
      </w:r>
      <w:r w:rsidR="00783DA7">
        <w:rPr>
          <w:rFonts w:ascii="Arial" w:hAnsi="Arial" w:cs="Arial"/>
          <w:b/>
          <w:bCs/>
          <w:sz w:val="22"/>
          <w:szCs w:val="22"/>
        </w:rPr>
        <w:t>10:00</w:t>
      </w:r>
      <w:r w:rsidR="00635859" w:rsidRPr="000E4948">
        <w:rPr>
          <w:rFonts w:ascii="Arial" w:hAnsi="Arial" w:cs="Arial"/>
          <w:b/>
          <w:bCs/>
          <w:sz w:val="22"/>
          <w:szCs w:val="22"/>
        </w:rPr>
        <w:t xml:space="preserve"> bis </w:t>
      </w:r>
      <w:r w:rsidR="00783DA7">
        <w:rPr>
          <w:rFonts w:ascii="Arial" w:hAnsi="Arial" w:cs="Arial"/>
          <w:b/>
          <w:bCs/>
          <w:sz w:val="22"/>
          <w:szCs w:val="22"/>
        </w:rPr>
        <w:t>11:30</w:t>
      </w:r>
      <w:r w:rsidR="00635859" w:rsidRPr="000E4948">
        <w:rPr>
          <w:rFonts w:ascii="Arial" w:hAnsi="Arial" w:cs="Arial"/>
          <w:b/>
          <w:bCs/>
          <w:sz w:val="22"/>
          <w:szCs w:val="22"/>
        </w:rPr>
        <w:t xml:space="preserve">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783DA7">
        <w:rPr>
          <w:rFonts w:ascii="Arial" w:hAnsi="Arial" w:cs="Arial"/>
          <w:b/>
          <w:sz w:val="22"/>
          <w:szCs w:val="22"/>
        </w:rPr>
        <w:t>A</w:t>
      </w:r>
      <w:r w:rsidR="003B388D" w:rsidRPr="000E4948">
        <w:rPr>
          <w:rFonts w:ascii="Arial" w:hAnsi="Arial" w:cs="Arial"/>
          <w:b/>
          <w:sz w:val="22"/>
          <w:szCs w:val="22"/>
        </w:rPr>
        <w:t xml:space="preserve">, Halle </w:t>
      </w:r>
      <w:r w:rsidR="00783DA7">
        <w:rPr>
          <w:rFonts w:ascii="Arial" w:hAnsi="Arial" w:cs="Arial"/>
          <w:b/>
          <w:sz w:val="22"/>
          <w:szCs w:val="22"/>
        </w:rPr>
        <w:t>1</w:t>
      </w:r>
    </w:p>
    <w:p w:rsidR="00256831" w:rsidRPr="000E4948" w:rsidRDefault="00256831" w:rsidP="000E4948">
      <w:pPr>
        <w:autoSpaceDE w:val="0"/>
        <w:autoSpaceDN w:val="0"/>
        <w:adjustRightInd w:val="0"/>
        <w:rPr>
          <w:rFonts w:ascii="Arial" w:hAnsi="Arial" w:cs="Arial"/>
          <w:b/>
          <w:bCs/>
          <w:sz w:val="22"/>
          <w:szCs w:val="22"/>
        </w:rPr>
      </w:pPr>
    </w:p>
    <w:p w:rsidR="009504E4" w:rsidRDefault="00783DA7" w:rsidP="000E4948">
      <w:pPr>
        <w:jc w:val="both"/>
        <w:rPr>
          <w:rFonts w:ascii="Arial" w:hAnsi="Arial" w:cs="Arial"/>
          <w:i/>
          <w:sz w:val="22"/>
          <w:szCs w:val="22"/>
        </w:rPr>
      </w:pPr>
      <w:r w:rsidRPr="00783DA7">
        <w:rPr>
          <w:rFonts w:ascii="Arial" w:hAnsi="Arial" w:cs="Arial"/>
          <w:i/>
          <w:sz w:val="22"/>
          <w:szCs w:val="22"/>
        </w:rPr>
        <w:t xml:space="preserve">Moderation: </w:t>
      </w:r>
      <w:r w:rsidRPr="00783DA7">
        <w:rPr>
          <w:rFonts w:ascii="Arial" w:hAnsi="Arial" w:cs="Arial"/>
          <w:b/>
          <w:i/>
          <w:sz w:val="22"/>
          <w:szCs w:val="22"/>
        </w:rPr>
        <w:t xml:space="preserve">Thilo </w:t>
      </w:r>
      <w:proofErr w:type="spellStart"/>
      <w:r w:rsidRPr="00783DA7">
        <w:rPr>
          <w:rFonts w:ascii="Arial" w:hAnsi="Arial" w:cs="Arial"/>
          <w:b/>
          <w:i/>
          <w:sz w:val="22"/>
          <w:szCs w:val="22"/>
        </w:rPr>
        <w:t>Jörgl</w:t>
      </w:r>
      <w:proofErr w:type="spellEnd"/>
      <w:r w:rsidRPr="00783DA7">
        <w:rPr>
          <w:rFonts w:ascii="Arial" w:hAnsi="Arial" w:cs="Arial"/>
          <w:i/>
          <w:sz w:val="22"/>
          <w:szCs w:val="22"/>
        </w:rPr>
        <w:t>, Chefredakteur LOGISTIK HEUTE, München</w:t>
      </w:r>
    </w:p>
    <w:p w:rsidR="00783DA7" w:rsidRPr="00783DA7" w:rsidRDefault="00783DA7" w:rsidP="000E4948">
      <w:pPr>
        <w:jc w:val="both"/>
        <w:rPr>
          <w:rFonts w:ascii="Arial" w:hAnsi="Arial" w:cs="Arial"/>
          <w:b/>
          <w:i/>
          <w:sz w:val="22"/>
          <w:szCs w:val="22"/>
        </w:rPr>
      </w:pPr>
    </w:p>
    <w:p w:rsidR="00783DA7" w:rsidRDefault="00783DA7" w:rsidP="00783DA7">
      <w:pPr>
        <w:jc w:val="both"/>
        <w:rPr>
          <w:rFonts w:ascii="Arial" w:hAnsi="Arial" w:cs="Arial"/>
          <w:sz w:val="22"/>
          <w:szCs w:val="22"/>
        </w:rPr>
      </w:pPr>
      <w:r w:rsidRPr="00783DA7">
        <w:rPr>
          <w:rFonts w:ascii="Arial" w:hAnsi="Arial" w:cs="Arial"/>
          <w:sz w:val="22"/>
          <w:szCs w:val="22"/>
        </w:rPr>
        <w:t xml:space="preserve">Wie schon 2017 organisiert das Fraunhofer Institut für Materialfluss und Logistik IML in Kooperation mit der Fachzeitschrift LOGISTIK HEUTE auch 2018 ein Fachforum auf der Intralogistikmesse </w:t>
      </w:r>
      <w:proofErr w:type="spellStart"/>
      <w:r w:rsidRPr="00783DA7">
        <w:rPr>
          <w:rFonts w:ascii="Arial" w:hAnsi="Arial" w:cs="Arial"/>
          <w:sz w:val="22"/>
          <w:szCs w:val="22"/>
        </w:rPr>
        <w:t>LogiMAT</w:t>
      </w:r>
      <w:proofErr w:type="spellEnd"/>
      <w:r w:rsidRPr="00783DA7">
        <w:rPr>
          <w:rFonts w:ascii="Arial" w:hAnsi="Arial" w:cs="Arial"/>
          <w:sz w:val="22"/>
          <w:szCs w:val="22"/>
        </w:rPr>
        <w:t xml:space="preserve"> in Stuttgart. Die 90-minütige Veranstaltung findet am 14. März 2018 ab 10.00 Uhr in Halle 1 (Forum A) auf dem Messegelände Stuttgart statt. Die Einführung in das Thema „Transport und Handhabung – autonom von ganz alleine“ wird Guido Follert, Leiter Maschinen und Anlagen am Fraunhofer IML, übernehmen. Danach werden Experten aus der Industrie und Intralogistik Fachvorträge halten. Den Abschluss bildet eine Podiumsdiskussion unter der Leitung von Thilo </w:t>
      </w:r>
      <w:proofErr w:type="spellStart"/>
      <w:r w:rsidRPr="00783DA7">
        <w:rPr>
          <w:rFonts w:ascii="Arial" w:hAnsi="Arial" w:cs="Arial"/>
          <w:sz w:val="22"/>
          <w:szCs w:val="22"/>
        </w:rPr>
        <w:t>Jörgl</w:t>
      </w:r>
      <w:proofErr w:type="spellEnd"/>
      <w:r w:rsidRPr="00783DA7">
        <w:rPr>
          <w:rFonts w:ascii="Arial" w:hAnsi="Arial" w:cs="Arial"/>
          <w:sz w:val="22"/>
          <w:szCs w:val="22"/>
        </w:rPr>
        <w:t xml:space="preserve">, Chefredakteur LOGISTIK HEUTE. </w:t>
      </w:r>
    </w:p>
    <w:p w:rsidR="00783DA7" w:rsidRPr="00783DA7" w:rsidRDefault="00783DA7" w:rsidP="00783DA7">
      <w:pPr>
        <w:jc w:val="both"/>
        <w:rPr>
          <w:rFonts w:ascii="Arial" w:hAnsi="Arial" w:cs="Arial"/>
          <w:sz w:val="22"/>
          <w:szCs w:val="22"/>
        </w:rPr>
      </w:pPr>
    </w:p>
    <w:p w:rsidR="00783DA7" w:rsidRDefault="00783DA7" w:rsidP="00783DA7">
      <w:pPr>
        <w:jc w:val="both"/>
        <w:rPr>
          <w:rFonts w:ascii="Arial" w:hAnsi="Arial" w:cs="Arial"/>
          <w:sz w:val="22"/>
          <w:szCs w:val="22"/>
        </w:rPr>
      </w:pPr>
      <w:r w:rsidRPr="00783DA7">
        <w:rPr>
          <w:rFonts w:ascii="Arial" w:hAnsi="Arial" w:cs="Arial"/>
          <w:sz w:val="22"/>
          <w:szCs w:val="22"/>
        </w:rPr>
        <w:t xml:space="preserve">Hintergrund zum Thema: Der physische Materialfluss in der Logistik wird in Zukunft verstärkt ohne das Zutun von Menschen vollständig autonom koordiniert und gesteuert. Bereits heute sind autonome Transporte und einzelne Handhabungsvorgänge realisiert. Die umfassende Autonomisierung der Prozesse ganzer Distributionszentren stellt die nächste Entwicklungsstufe dar. Die autonome Verkettung aller Materialflussprozesse erfordert eine hohe </w:t>
      </w:r>
      <w:proofErr w:type="spellStart"/>
      <w:r w:rsidRPr="00783DA7">
        <w:rPr>
          <w:rFonts w:ascii="Arial" w:hAnsi="Arial" w:cs="Arial"/>
          <w:sz w:val="22"/>
          <w:szCs w:val="22"/>
        </w:rPr>
        <w:t>Adapt</w:t>
      </w:r>
      <w:bookmarkStart w:id="0" w:name="_GoBack"/>
      <w:bookmarkEnd w:id="0"/>
      <w:r w:rsidRPr="00783DA7">
        <w:rPr>
          <w:rFonts w:ascii="Arial" w:hAnsi="Arial" w:cs="Arial"/>
          <w:sz w:val="22"/>
          <w:szCs w:val="22"/>
        </w:rPr>
        <w:t>ivität</w:t>
      </w:r>
      <w:proofErr w:type="spellEnd"/>
      <w:r w:rsidRPr="00783DA7">
        <w:rPr>
          <w:rFonts w:ascii="Arial" w:hAnsi="Arial" w:cs="Arial"/>
          <w:sz w:val="22"/>
          <w:szCs w:val="22"/>
        </w:rPr>
        <w:t xml:space="preserve"> der beteiligten Technologien. Im Forum des Fraunhofer IML in Kooperation mit LOGISTIK HEUTE stellen Experten vor, welche weiteren Entwicklungen dafür erforderlich sind. Die Beiträge und die Diskussion im Forum werden anhand von Beispielen beleuchten, welchen technologischen Stand autonome Systeme bereits erreicht haben. Dabei zeigen sie ebenfalls auf, welche Elemente eine Schlüsselfunktion für die Umsetzung autonomer Prozesse sind. Damit wird es dem Anwender möglich, sich besser auf diese Innovation und seinen Zugang zur Umsetzung vorzubereiten.</w:t>
      </w:r>
    </w:p>
    <w:p w:rsidR="00783DA7" w:rsidRPr="00783DA7" w:rsidRDefault="00783DA7" w:rsidP="00783DA7">
      <w:pPr>
        <w:jc w:val="both"/>
        <w:rPr>
          <w:rFonts w:ascii="Arial" w:hAnsi="Arial" w:cs="Arial"/>
          <w:sz w:val="22"/>
          <w:szCs w:val="22"/>
        </w:rPr>
      </w:pPr>
    </w:p>
    <w:p w:rsidR="00783DA7" w:rsidRDefault="00783DA7" w:rsidP="00783DA7">
      <w:pPr>
        <w:jc w:val="both"/>
        <w:rPr>
          <w:rFonts w:ascii="Arial" w:hAnsi="Arial" w:cs="Arial"/>
          <w:sz w:val="22"/>
          <w:szCs w:val="22"/>
        </w:rPr>
      </w:pPr>
      <w:r w:rsidRPr="00783DA7">
        <w:rPr>
          <w:rFonts w:ascii="Arial" w:hAnsi="Arial" w:cs="Arial"/>
          <w:sz w:val="22"/>
          <w:szCs w:val="22"/>
        </w:rPr>
        <w:t xml:space="preserve">Termin: </w:t>
      </w:r>
    </w:p>
    <w:p w:rsidR="00783DA7" w:rsidRPr="00783DA7" w:rsidRDefault="00783DA7" w:rsidP="00783DA7">
      <w:pPr>
        <w:jc w:val="both"/>
        <w:rPr>
          <w:rFonts w:ascii="Arial" w:hAnsi="Arial" w:cs="Arial"/>
          <w:sz w:val="22"/>
          <w:szCs w:val="22"/>
        </w:rPr>
      </w:pPr>
      <w:r w:rsidRPr="00783DA7">
        <w:rPr>
          <w:rFonts w:ascii="Arial" w:hAnsi="Arial" w:cs="Arial"/>
          <w:sz w:val="22"/>
          <w:szCs w:val="22"/>
        </w:rPr>
        <w:t xml:space="preserve">Mittwoch, 14. März 2018 - 10:00 - 11:30, Stuttgart, </w:t>
      </w:r>
      <w:proofErr w:type="spellStart"/>
      <w:r w:rsidRPr="00783DA7">
        <w:rPr>
          <w:rFonts w:ascii="Arial" w:hAnsi="Arial" w:cs="Arial"/>
          <w:sz w:val="22"/>
          <w:szCs w:val="22"/>
        </w:rPr>
        <w:t>LogiMAT</w:t>
      </w:r>
      <w:proofErr w:type="spellEnd"/>
      <w:r w:rsidRPr="00783DA7">
        <w:rPr>
          <w:rFonts w:ascii="Arial" w:hAnsi="Arial" w:cs="Arial"/>
          <w:sz w:val="22"/>
          <w:szCs w:val="22"/>
        </w:rPr>
        <w:t>, Halle 1, Forum A</w:t>
      </w:r>
    </w:p>
    <w:p w:rsidR="00685E1E" w:rsidRDefault="00685E1E" w:rsidP="000E4948">
      <w:pPr>
        <w:jc w:val="both"/>
        <w:rPr>
          <w:rFonts w:ascii="Arial" w:hAnsi="Arial" w:cs="Arial"/>
          <w:sz w:val="22"/>
          <w:szCs w:val="22"/>
        </w:rPr>
      </w:pPr>
    </w:p>
    <w:p w:rsidR="00783DA7" w:rsidRDefault="00783DA7" w:rsidP="000E4948">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6F3D6F">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0F752A"/>
    <w:rsid w:val="00100497"/>
    <w:rsid w:val="00102882"/>
    <w:rsid w:val="001445A8"/>
    <w:rsid w:val="0014746B"/>
    <w:rsid w:val="00154D61"/>
    <w:rsid w:val="00160296"/>
    <w:rsid w:val="001748AB"/>
    <w:rsid w:val="00191F16"/>
    <w:rsid w:val="001B0E8F"/>
    <w:rsid w:val="001B0F07"/>
    <w:rsid w:val="001B7733"/>
    <w:rsid w:val="001C44D9"/>
    <w:rsid w:val="001F32F3"/>
    <w:rsid w:val="001F7163"/>
    <w:rsid w:val="00200C36"/>
    <w:rsid w:val="00213962"/>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75F90"/>
    <w:rsid w:val="0048225E"/>
    <w:rsid w:val="004A1896"/>
    <w:rsid w:val="004B1D40"/>
    <w:rsid w:val="004B4448"/>
    <w:rsid w:val="004C4F92"/>
    <w:rsid w:val="004D4F7E"/>
    <w:rsid w:val="00502885"/>
    <w:rsid w:val="005063AA"/>
    <w:rsid w:val="00512C3C"/>
    <w:rsid w:val="00514194"/>
    <w:rsid w:val="00521BEF"/>
    <w:rsid w:val="00527BC4"/>
    <w:rsid w:val="005430AD"/>
    <w:rsid w:val="00573D2C"/>
    <w:rsid w:val="005835B2"/>
    <w:rsid w:val="0059125C"/>
    <w:rsid w:val="005962B0"/>
    <w:rsid w:val="005A333A"/>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85E1E"/>
    <w:rsid w:val="006902DF"/>
    <w:rsid w:val="006A059E"/>
    <w:rsid w:val="006C78FD"/>
    <w:rsid w:val="006D5D83"/>
    <w:rsid w:val="006E2520"/>
    <w:rsid w:val="006E450B"/>
    <w:rsid w:val="006F3D6F"/>
    <w:rsid w:val="00704367"/>
    <w:rsid w:val="00712495"/>
    <w:rsid w:val="0071367A"/>
    <w:rsid w:val="00715DF3"/>
    <w:rsid w:val="00716EAE"/>
    <w:rsid w:val="00723BD1"/>
    <w:rsid w:val="007560A9"/>
    <w:rsid w:val="007609F2"/>
    <w:rsid w:val="00767AA5"/>
    <w:rsid w:val="00783DA7"/>
    <w:rsid w:val="007A0D40"/>
    <w:rsid w:val="007A4FEB"/>
    <w:rsid w:val="007B4E32"/>
    <w:rsid w:val="007C1A84"/>
    <w:rsid w:val="007D22E7"/>
    <w:rsid w:val="007E5605"/>
    <w:rsid w:val="007F3CE0"/>
    <w:rsid w:val="008057D2"/>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77158"/>
    <w:rsid w:val="00994BC7"/>
    <w:rsid w:val="009A5151"/>
    <w:rsid w:val="009B253A"/>
    <w:rsid w:val="009C61C7"/>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33054"/>
    <w:rsid w:val="00B36327"/>
    <w:rsid w:val="00B5204A"/>
    <w:rsid w:val="00B52519"/>
    <w:rsid w:val="00B546CD"/>
    <w:rsid w:val="00B830A2"/>
    <w:rsid w:val="00B86F54"/>
    <w:rsid w:val="00B90D65"/>
    <w:rsid w:val="00BA1A14"/>
    <w:rsid w:val="00BA7E17"/>
    <w:rsid w:val="00BB4B7C"/>
    <w:rsid w:val="00BB6115"/>
    <w:rsid w:val="00BC5F1D"/>
    <w:rsid w:val="00BC6673"/>
    <w:rsid w:val="00BC6910"/>
    <w:rsid w:val="00BE018F"/>
    <w:rsid w:val="00BF07DA"/>
    <w:rsid w:val="00C15C48"/>
    <w:rsid w:val="00C16908"/>
    <w:rsid w:val="00C237A9"/>
    <w:rsid w:val="00C24FC2"/>
    <w:rsid w:val="00C26A6D"/>
    <w:rsid w:val="00C469FC"/>
    <w:rsid w:val="00C74EFE"/>
    <w:rsid w:val="00C76B54"/>
    <w:rsid w:val="00C81308"/>
    <w:rsid w:val="00CA65A5"/>
    <w:rsid w:val="00CA7CAC"/>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F0A50"/>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5893143">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49529859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2333</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Kagermaier Annika</cp:lastModifiedBy>
  <cp:revision>6</cp:revision>
  <cp:lastPrinted>2015-11-24T08:12:00Z</cp:lastPrinted>
  <dcterms:created xsi:type="dcterms:W3CDTF">2017-12-18T09:49:00Z</dcterms:created>
  <dcterms:modified xsi:type="dcterms:W3CDTF">2018-01-08T14:47:00Z</dcterms:modified>
</cp:coreProperties>
</file>