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85" w:rsidRPr="005D3085" w:rsidRDefault="005D3085" w:rsidP="005D3085">
      <w:pPr>
        <w:ind w:right="1134"/>
        <w:jc w:val="both"/>
        <w:rPr>
          <w:rFonts w:ascii="Arial" w:hAnsi="Arial" w:cs="Arial"/>
          <w:sz w:val="10"/>
          <w:szCs w:val="10"/>
        </w:rPr>
      </w:pPr>
      <w:r w:rsidRPr="005D3085">
        <w:rPr>
          <w:noProof/>
        </w:rPr>
        <mc:AlternateContent>
          <mc:Choice Requires="wps">
            <w:drawing>
              <wp:anchor distT="0" distB="0" distL="114300" distR="114300" simplePos="0" relativeHeight="251659264" behindDoc="0" locked="0" layoutInCell="1" allowOverlap="1" wp14:anchorId="63F68679" wp14:editId="0391B3D7">
                <wp:simplePos x="0" y="0"/>
                <wp:positionH relativeFrom="column">
                  <wp:posOffset>3962400</wp:posOffset>
                </wp:positionH>
                <wp:positionV relativeFrom="paragraph">
                  <wp:posOffset>-100965</wp:posOffset>
                </wp:positionV>
                <wp:extent cx="1991360" cy="148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085" w:rsidRDefault="005D3085" w:rsidP="005D3085">
                            <w:pPr>
                              <w:rPr>
                                <w:rFonts w:ascii="Arial" w:hAnsi="Arial" w:cs="Arial"/>
                                <w:sz w:val="17"/>
                                <w:szCs w:val="17"/>
                              </w:rPr>
                            </w:pPr>
                            <w:r>
                              <w:rPr>
                                <w:noProof/>
                                <w:sz w:val="20"/>
                                <w:szCs w:val="20"/>
                              </w:rPr>
                              <w:drawing>
                                <wp:inline distT="0" distB="0" distL="0" distR="0" wp14:anchorId="0B3D346F" wp14:editId="46114A6F">
                                  <wp:extent cx="819150" cy="295275"/>
                                  <wp:effectExtent l="0" t="0" r="0" b="9525"/>
                                  <wp:docPr id="4"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Pr>
                                <w:rFonts w:cs="Arial"/>
                                <w:sz w:val="16"/>
                                <w:szCs w:val="16"/>
                              </w:rPr>
                              <w:t xml:space="preserve"> </w:t>
                            </w:r>
                          </w:p>
                          <w:p w:rsidR="005D3085" w:rsidRDefault="005D3085" w:rsidP="005D3085">
                            <w:pPr>
                              <w:rPr>
                                <w:rFonts w:ascii="Arial" w:hAnsi="Arial" w:cs="Arial"/>
                                <w:sz w:val="17"/>
                                <w:szCs w:val="17"/>
                              </w:rPr>
                            </w:pPr>
                            <w:r>
                              <w:rPr>
                                <w:rFonts w:ascii="Arial" w:hAnsi="Arial" w:cs="Arial"/>
                                <w:sz w:val="17"/>
                                <w:szCs w:val="17"/>
                              </w:rPr>
                              <w:t>Messe- und Kongress-GmbH</w:t>
                            </w:r>
                          </w:p>
                          <w:p w:rsidR="005D3085" w:rsidRDefault="005D3085" w:rsidP="005D3085">
                            <w:pPr>
                              <w:rPr>
                                <w:rFonts w:ascii="Arial" w:hAnsi="Arial" w:cs="Arial"/>
                                <w:sz w:val="17"/>
                                <w:szCs w:val="17"/>
                              </w:rPr>
                            </w:pPr>
                            <w:r>
                              <w:rPr>
                                <w:rFonts w:ascii="Arial" w:hAnsi="Arial" w:cs="Arial"/>
                                <w:sz w:val="17"/>
                                <w:szCs w:val="17"/>
                              </w:rPr>
                              <w:t>Joseph-Dollinger-Bogen 7</w:t>
                            </w:r>
                          </w:p>
                          <w:p w:rsidR="005D3085" w:rsidRDefault="005D3085" w:rsidP="005D3085">
                            <w:pPr>
                              <w:rPr>
                                <w:rFonts w:ascii="Arial" w:hAnsi="Arial" w:cs="Arial"/>
                                <w:sz w:val="17"/>
                                <w:szCs w:val="17"/>
                              </w:rPr>
                            </w:pPr>
                            <w:r>
                              <w:rPr>
                                <w:rFonts w:ascii="Arial" w:hAnsi="Arial" w:cs="Arial"/>
                                <w:sz w:val="17"/>
                                <w:szCs w:val="17"/>
                              </w:rPr>
                              <w:t>D- 80912 München</w:t>
                            </w:r>
                          </w:p>
                          <w:p w:rsidR="005D3085" w:rsidRDefault="005D3085" w:rsidP="005D3085">
                            <w:pPr>
                              <w:rPr>
                                <w:rFonts w:ascii="Arial" w:hAnsi="Arial" w:cs="Arial"/>
                                <w:sz w:val="17"/>
                                <w:szCs w:val="17"/>
                              </w:rPr>
                            </w:pPr>
                            <w:r>
                              <w:rPr>
                                <w:rFonts w:ascii="Arial" w:hAnsi="Arial" w:cs="Arial"/>
                                <w:sz w:val="17"/>
                                <w:szCs w:val="17"/>
                              </w:rPr>
                              <w:t>Tel.: +49 (0)89 32391-253</w:t>
                            </w:r>
                          </w:p>
                          <w:p w:rsidR="005D3085" w:rsidRDefault="005D3085" w:rsidP="005D3085">
                            <w:pPr>
                              <w:rPr>
                                <w:rFonts w:ascii="Arial" w:hAnsi="Arial" w:cs="Arial"/>
                                <w:sz w:val="17"/>
                                <w:szCs w:val="17"/>
                              </w:rPr>
                            </w:pPr>
                            <w:r>
                              <w:rPr>
                                <w:rFonts w:ascii="Arial" w:hAnsi="Arial" w:cs="Arial"/>
                                <w:sz w:val="17"/>
                                <w:szCs w:val="17"/>
                              </w:rPr>
                              <w:t>Fax: +49 (0)89 32391-246</w:t>
                            </w:r>
                          </w:p>
                          <w:p w:rsidR="005D3085" w:rsidRPr="005D3085" w:rsidRDefault="005D3085" w:rsidP="005D3085">
                            <w:pPr>
                              <w:rPr>
                                <w:rFonts w:ascii="Arial" w:hAnsi="Arial" w:cs="Arial"/>
                                <w:sz w:val="17"/>
                                <w:szCs w:val="17"/>
                              </w:rPr>
                            </w:pPr>
                            <w:r w:rsidRPr="005D3085">
                              <w:rPr>
                                <w:rFonts w:ascii="Arial" w:hAnsi="Arial" w:cs="Arial"/>
                                <w:sz w:val="17"/>
                                <w:szCs w:val="17"/>
                              </w:rPr>
                              <w:t>www.euroexpo.de</w:t>
                            </w:r>
                          </w:p>
                          <w:p w:rsidR="005D3085" w:rsidRDefault="005D3085" w:rsidP="005D3085">
                            <w:pPr>
                              <w:rPr>
                                <w:rFonts w:ascii="Arial" w:hAnsi="Arial" w:cs="Arial"/>
                                <w:sz w:val="17"/>
                                <w:szCs w:val="17"/>
                              </w:rPr>
                            </w:pPr>
                            <w:r>
                              <w:rPr>
                                <w:rFonts w:ascii="Arial" w:hAnsi="Arial" w:cs="Arial"/>
                                <w:sz w:val="17"/>
                                <w:szCs w:val="17"/>
                              </w:rPr>
                              <w:t>www.logimat-messe.de</w:t>
                            </w:r>
                          </w:p>
                          <w:p w:rsidR="005D3085" w:rsidRDefault="005D3085" w:rsidP="005D3085">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5D3085" w:rsidRDefault="005D3085" w:rsidP="005D3085">
                      <w:pPr>
                        <w:rPr>
                          <w:rFonts w:ascii="Arial" w:hAnsi="Arial" w:cs="Arial"/>
                          <w:sz w:val="17"/>
                          <w:szCs w:val="17"/>
                        </w:rPr>
                      </w:pPr>
                      <w:r>
                        <w:rPr>
                          <w:noProof/>
                          <w:sz w:val="20"/>
                          <w:szCs w:val="20"/>
                        </w:rPr>
                        <w:drawing>
                          <wp:inline distT="0" distB="0" distL="0" distR="0" wp14:anchorId="0B3D346F" wp14:editId="46114A6F">
                            <wp:extent cx="819150" cy="295275"/>
                            <wp:effectExtent l="0" t="0" r="0" b="9525"/>
                            <wp:docPr id="4"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Pr>
                          <w:rFonts w:cs="Arial"/>
                          <w:sz w:val="16"/>
                          <w:szCs w:val="16"/>
                        </w:rPr>
                        <w:t xml:space="preserve"> </w:t>
                      </w:r>
                    </w:p>
                    <w:p w:rsidR="005D3085" w:rsidRDefault="005D3085" w:rsidP="005D3085">
                      <w:pPr>
                        <w:rPr>
                          <w:rFonts w:ascii="Arial" w:hAnsi="Arial" w:cs="Arial"/>
                          <w:sz w:val="17"/>
                          <w:szCs w:val="17"/>
                        </w:rPr>
                      </w:pPr>
                      <w:r>
                        <w:rPr>
                          <w:rFonts w:ascii="Arial" w:hAnsi="Arial" w:cs="Arial"/>
                          <w:sz w:val="17"/>
                          <w:szCs w:val="17"/>
                        </w:rPr>
                        <w:t>Messe- und Kongress-GmbH</w:t>
                      </w:r>
                    </w:p>
                    <w:p w:rsidR="005D3085" w:rsidRDefault="005D3085" w:rsidP="005D3085">
                      <w:pPr>
                        <w:rPr>
                          <w:rFonts w:ascii="Arial" w:hAnsi="Arial" w:cs="Arial"/>
                          <w:sz w:val="17"/>
                          <w:szCs w:val="17"/>
                        </w:rPr>
                      </w:pPr>
                      <w:r>
                        <w:rPr>
                          <w:rFonts w:ascii="Arial" w:hAnsi="Arial" w:cs="Arial"/>
                          <w:sz w:val="17"/>
                          <w:szCs w:val="17"/>
                        </w:rPr>
                        <w:t>Joseph-Dollinger-Bogen 7</w:t>
                      </w:r>
                    </w:p>
                    <w:p w:rsidR="005D3085" w:rsidRDefault="005D3085" w:rsidP="005D3085">
                      <w:pPr>
                        <w:rPr>
                          <w:rFonts w:ascii="Arial" w:hAnsi="Arial" w:cs="Arial"/>
                          <w:sz w:val="17"/>
                          <w:szCs w:val="17"/>
                        </w:rPr>
                      </w:pPr>
                      <w:r>
                        <w:rPr>
                          <w:rFonts w:ascii="Arial" w:hAnsi="Arial" w:cs="Arial"/>
                          <w:sz w:val="17"/>
                          <w:szCs w:val="17"/>
                        </w:rPr>
                        <w:t>D- 80912 München</w:t>
                      </w:r>
                    </w:p>
                    <w:p w:rsidR="005D3085" w:rsidRDefault="005D3085" w:rsidP="005D3085">
                      <w:pPr>
                        <w:rPr>
                          <w:rFonts w:ascii="Arial" w:hAnsi="Arial" w:cs="Arial"/>
                          <w:sz w:val="17"/>
                          <w:szCs w:val="17"/>
                        </w:rPr>
                      </w:pPr>
                      <w:r>
                        <w:rPr>
                          <w:rFonts w:ascii="Arial" w:hAnsi="Arial" w:cs="Arial"/>
                          <w:sz w:val="17"/>
                          <w:szCs w:val="17"/>
                        </w:rPr>
                        <w:t>Tel.: +49 (0)89 32391-253</w:t>
                      </w:r>
                    </w:p>
                    <w:p w:rsidR="005D3085" w:rsidRDefault="005D3085" w:rsidP="005D3085">
                      <w:pPr>
                        <w:rPr>
                          <w:rFonts w:ascii="Arial" w:hAnsi="Arial" w:cs="Arial"/>
                          <w:sz w:val="17"/>
                          <w:szCs w:val="17"/>
                        </w:rPr>
                      </w:pPr>
                      <w:r>
                        <w:rPr>
                          <w:rFonts w:ascii="Arial" w:hAnsi="Arial" w:cs="Arial"/>
                          <w:sz w:val="17"/>
                          <w:szCs w:val="17"/>
                        </w:rPr>
                        <w:t>Fax: +49 (0)89 32391-246</w:t>
                      </w:r>
                    </w:p>
                    <w:p w:rsidR="005D3085" w:rsidRPr="005D3085" w:rsidRDefault="005D3085" w:rsidP="005D3085">
                      <w:pPr>
                        <w:rPr>
                          <w:rFonts w:ascii="Arial" w:hAnsi="Arial" w:cs="Arial"/>
                          <w:sz w:val="17"/>
                          <w:szCs w:val="17"/>
                        </w:rPr>
                      </w:pPr>
                      <w:r w:rsidRPr="005D3085">
                        <w:rPr>
                          <w:rFonts w:ascii="Arial" w:hAnsi="Arial" w:cs="Arial"/>
                          <w:sz w:val="17"/>
                          <w:szCs w:val="17"/>
                        </w:rPr>
                        <w:t>www.euroexpo.de</w:t>
                      </w:r>
                    </w:p>
                    <w:p w:rsidR="005D3085" w:rsidRDefault="005D3085" w:rsidP="005D3085">
                      <w:pPr>
                        <w:rPr>
                          <w:rFonts w:ascii="Arial" w:hAnsi="Arial" w:cs="Arial"/>
                          <w:sz w:val="17"/>
                          <w:szCs w:val="17"/>
                        </w:rPr>
                      </w:pPr>
                      <w:r>
                        <w:rPr>
                          <w:rFonts w:ascii="Arial" w:hAnsi="Arial" w:cs="Arial"/>
                          <w:sz w:val="17"/>
                          <w:szCs w:val="17"/>
                        </w:rPr>
                        <w:t>www.logimat-messe.de</w:t>
                      </w:r>
                    </w:p>
                    <w:p w:rsidR="005D3085" w:rsidRDefault="005D3085" w:rsidP="005D3085">
                      <w:pPr>
                        <w:rPr>
                          <w:rFonts w:ascii="Arial" w:hAnsi="Arial" w:cs="Arial"/>
                          <w:sz w:val="17"/>
                          <w:szCs w:val="17"/>
                        </w:rPr>
                      </w:pPr>
                    </w:p>
                  </w:txbxContent>
                </v:textbox>
              </v:shape>
            </w:pict>
          </mc:Fallback>
        </mc:AlternateContent>
      </w:r>
      <w:r w:rsidRPr="005D3085">
        <w:rPr>
          <w:rFonts w:ascii="Arial" w:hAnsi="Arial" w:cs="Arial"/>
          <w:noProof/>
          <w:sz w:val="10"/>
          <w:szCs w:val="10"/>
        </w:rPr>
        <w:drawing>
          <wp:inline distT="0" distB="0" distL="0" distR="0" wp14:anchorId="07ACF775" wp14:editId="119DE766">
            <wp:extent cx="2514600" cy="1152525"/>
            <wp:effectExtent l="0" t="0" r="0" b="9525"/>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152525"/>
                    </a:xfrm>
                    <a:prstGeom prst="rect">
                      <a:avLst/>
                    </a:prstGeom>
                    <a:noFill/>
                    <a:ln>
                      <a:noFill/>
                    </a:ln>
                  </pic:spPr>
                </pic:pic>
              </a:graphicData>
            </a:graphic>
          </wp:inline>
        </w:drawing>
      </w:r>
    </w:p>
    <w:p w:rsidR="005D3085" w:rsidRPr="005D3085" w:rsidRDefault="005D3085" w:rsidP="005D3085">
      <w:pPr>
        <w:ind w:right="1134"/>
        <w:jc w:val="both"/>
        <w:rPr>
          <w:rFonts w:ascii="Arial" w:hAnsi="Arial" w:cs="Arial"/>
          <w:sz w:val="10"/>
          <w:szCs w:val="10"/>
        </w:rPr>
      </w:pPr>
    </w:p>
    <w:p w:rsidR="005D3085" w:rsidRPr="005D3085" w:rsidRDefault="005D3085" w:rsidP="005D3085">
      <w:pPr>
        <w:jc w:val="both"/>
        <w:rPr>
          <w:rFonts w:ascii="Arial" w:hAnsi="Arial" w:cs="Arial"/>
          <w:b/>
          <w:bCs/>
          <w:sz w:val="22"/>
          <w:szCs w:val="22"/>
        </w:rPr>
      </w:pPr>
      <w:r w:rsidRPr="005D3085">
        <w:rPr>
          <w:rFonts w:ascii="Arial" w:hAnsi="Arial" w:cs="Arial"/>
          <w:b/>
          <w:bCs/>
          <w:sz w:val="22"/>
          <w:szCs w:val="22"/>
        </w:rPr>
        <w:t>13. Internationale Fachmesse für Distribution,</w:t>
      </w:r>
    </w:p>
    <w:p w:rsidR="005D3085" w:rsidRPr="005D3085" w:rsidRDefault="005D3085" w:rsidP="005D3085">
      <w:pPr>
        <w:ind w:left="-426" w:right="1134" w:firstLine="426"/>
        <w:jc w:val="both"/>
        <w:rPr>
          <w:rFonts w:ascii="Arial" w:hAnsi="Arial" w:cs="Arial"/>
          <w:b/>
          <w:bCs/>
          <w:sz w:val="22"/>
          <w:szCs w:val="22"/>
        </w:rPr>
      </w:pPr>
      <w:r w:rsidRPr="005D3085">
        <w:rPr>
          <w:rFonts w:ascii="Arial" w:hAnsi="Arial" w:cs="Arial"/>
          <w:b/>
          <w:bCs/>
          <w:sz w:val="22"/>
          <w:szCs w:val="22"/>
        </w:rPr>
        <w:t>Material- und Informationsfluss vom</w:t>
      </w:r>
    </w:p>
    <w:p w:rsidR="005D3085" w:rsidRPr="005D3085" w:rsidRDefault="005D3085" w:rsidP="005D3085">
      <w:pPr>
        <w:jc w:val="both"/>
        <w:rPr>
          <w:rFonts w:ascii="Arial" w:hAnsi="Arial" w:cs="Arial"/>
          <w:b/>
          <w:bCs/>
          <w:sz w:val="22"/>
          <w:szCs w:val="22"/>
        </w:rPr>
      </w:pPr>
      <w:r w:rsidRPr="005D3085">
        <w:rPr>
          <w:rFonts w:ascii="Arial" w:hAnsi="Arial" w:cs="Arial"/>
          <w:b/>
          <w:bCs/>
          <w:sz w:val="22"/>
          <w:szCs w:val="22"/>
        </w:rPr>
        <w:t>10. bis 12. Februar 2015, Neue Messe Stuttgart</w:t>
      </w:r>
    </w:p>
    <w:p w:rsidR="005D3085" w:rsidRPr="005D3085" w:rsidRDefault="005D3085" w:rsidP="005D3085">
      <w:pPr>
        <w:ind w:right="-1"/>
        <w:jc w:val="both"/>
        <w:rPr>
          <w:rFonts w:ascii="Arial" w:hAnsi="Arial" w:cs="Arial"/>
          <w:sz w:val="22"/>
          <w:szCs w:val="22"/>
        </w:rPr>
      </w:pPr>
    </w:p>
    <w:p w:rsidR="005D3085" w:rsidRPr="005D3085" w:rsidRDefault="00597B04" w:rsidP="005D3085">
      <w:pPr>
        <w:tabs>
          <w:tab w:val="left" w:pos="6379"/>
        </w:tabs>
        <w:ind w:right="-1"/>
        <w:rPr>
          <w:rFonts w:ascii="Arial" w:hAnsi="Arial" w:cs="Arial"/>
          <w:sz w:val="22"/>
          <w:szCs w:val="22"/>
        </w:rPr>
      </w:pPr>
      <w:r>
        <w:rPr>
          <w:rFonts w:ascii="Arial" w:hAnsi="Arial" w:cs="Arial"/>
          <w:sz w:val="22"/>
          <w:szCs w:val="22"/>
        </w:rPr>
        <w:tab/>
        <w:t>München, 03</w:t>
      </w:r>
      <w:r w:rsidR="005D3085" w:rsidRPr="005D3085">
        <w:rPr>
          <w:rFonts w:ascii="Arial" w:hAnsi="Arial" w:cs="Arial"/>
          <w:sz w:val="22"/>
          <w:szCs w:val="22"/>
        </w:rPr>
        <w:t>.1</w:t>
      </w:r>
      <w:r>
        <w:rPr>
          <w:rFonts w:ascii="Arial" w:hAnsi="Arial" w:cs="Arial"/>
          <w:sz w:val="22"/>
          <w:szCs w:val="22"/>
        </w:rPr>
        <w:t>2</w:t>
      </w:r>
      <w:bookmarkStart w:id="0" w:name="_GoBack"/>
      <w:bookmarkEnd w:id="0"/>
      <w:r w:rsidR="005D3085" w:rsidRPr="005D3085">
        <w:rPr>
          <w:rFonts w:ascii="Arial" w:hAnsi="Arial" w:cs="Arial"/>
          <w:sz w:val="22"/>
          <w:szCs w:val="22"/>
        </w:rPr>
        <w:t>.2014</w:t>
      </w:r>
    </w:p>
    <w:p w:rsidR="005D3085" w:rsidRPr="005D3085" w:rsidRDefault="005D3085" w:rsidP="005D3085">
      <w:pPr>
        <w:rPr>
          <w:rFonts w:ascii="Arial" w:hAnsi="Arial" w:cs="Arial"/>
          <w:sz w:val="28"/>
          <w:szCs w:val="28"/>
        </w:rPr>
      </w:pPr>
    </w:p>
    <w:p w:rsidR="005D3085" w:rsidRPr="005D3085" w:rsidRDefault="005D3085" w:rsidP="005D3085">
      <w:pPr>
        <w:keepNext/>
        <w:tabs>
          <w:tab w:val="left" w:pos="140"/>
          <w:tab w:val="left" w:pos="2131"/>
          <w:tab w:val="left" w:pos="4120"/>
          <w:tab w:val="left" w:pos="6356"/>
        </w:tabs>
        <w:jc w:val="both"/>
        <w:outlineLvl w:val="0"/>
        <w:rPr>
          <w:rFonts w:ascii="Arial" w:hAnsi="Arial" w:cs="Arial"/>
          <w:b/>
          <w:color w:val="000000"/>
          <w:sz w:val="28"/>
          <w:szCs w:val="28"/>
        </w:rPr>
      </w:pPr>
      <w:r w:rsidRPr="005D3085">
        <w:rPr>
          <w:rFonts w:ascii="Arial" w:hAnsi="Arial" w:cs="Arial"/>
          <w:b/>
          <w:color w:val="000000"/>
          <w:sz w:val="28"/>
          <w:szCs w:val="28"/>
        </w:rPr>
        <w:t>Presseinformation</w:t>
      </w:r>
    </w:p>
    <w:p w:rsidR="005D3085" w:rsidRPr="005D3085" w:rsidRDefault="005D3085" w:rsidP="005D3085">
      <w:pPr>
        <w:jc w:val="both"/>
        <w:rPr>
          <w:rFonts w:ascii="Arial" w:hAnsi="Arial" w:cs="Arial"/>
          <w:sz w:val="22"/>
          <w:szCs w:val="22"/>
        </w:rPr>
      </w:pPr>
    </w:p>
    <w:p w:rsidR="003B7F02" w:rsidRPr="005D3085" w:rsidRDefault="00EB4362" w:rsidP="003B7F02">
      <w:pPr>
        <w:rPr>
          <w:rFonts w:ascii="Arial" w:hAnsi="Arial" w:cs="Arial"/>
          <w:sz w:val="28"/>
          <w:szCs w:val="28"/>
        </w:rPr>
      </w:pPr>
      <w:r w:rsidRPr="005D3085">
        <w:rPr>
          <w:rFonts w:ascii="Arial" w:hAnsi="Arial" w:cs="Arial"/>
          <w:b/>
          <w:sz w:val="28"/>
          <w:szCs w:val="28"/>
        </w:rPr>
        <w:t>IFT Tag 3. Sequenz</w:t>
      </w:r>
      <w:r w:rsidR="006E450B" w:rsidRPr="005D3085">
        <w:rPr>
          <w:rFonts w:ascii="Arial" w:hAnsi="Arial" w:cs="Arial"/>
          <w:b/>
          <w:sz w:val="28"/>
          <w:szCs w:val="28"/>
        </w:rPr>
        <w:t>:</w:t>
      </w:r>
      <w:r w:rsidR="003D5C60" w:rsidRPr="005D3085">
        <w:rPr>
          <w:rFonts w:ascii="Arial" w:hAnsi="Arial" w:cs="Arial"/>
          <w:b/>
          <w:sz w:val="28"/>
          <w:szCs w:val="28"/>
        </w:rPr>
        <w:t xml:space="preserve"> </w:t>
      </w:r>
      <w:r w:rsidR="003B7F02" w:rsidRPr="005D3085">
        <w:rPr>
          <w:rFonts w:ascii="Arial" w:hAnsi="Arial" w:cs="Arial"/>
          <w:b/>
          <w:sz w:val="28"/>
          <w:szCs w:val="28"/>
        </w:rPr>
        <w:t>Exzellenz in der manuellen Kommissionierung</w:t>
      </w:r>
    </w:p>
    <w:p w:rsidR="003B7F02" w:rsidRPr="00225179" w:rsidRDefault="003B7F02" w:rsidP="003B7F02">
      <w:pPr>
        <w:rPr>
          <w:rFonts w:ascii="Arial" w:hAnsi="Arial" w:cs="Arial"/>
        </w:rPr>
      </w:pPr>
      <w:r w:rsidRPr="00225179">
        <w:rPr>
          <w:rFonts w:ascii="Arial" w:hAnsi="Arial" w:cs="Arial"/>
          <w:b/>
          <w:bCs/>
        </w:rPr>
        <w:t>Innovative Planungs-, Betriebs</w:t>
      </w:r>
      <w:r w:rsidR="0032502D" w:rsidRPr="00225179">
        <w:rPr>
          <w:rFonts w:ascii="Arial" w:hAnsi="Arial" w:cs="Arial"/>
          <w:b/>
          <w:bCs/>
        </w:rPr>
        <w:t>- und Optimierungskonzepte in der manuellen Kommissionierung</w:t>
      </w:r>
    </w:p>
    <w:p w:rsidR="00640E34" w:rsidRPr="005D3085" w:rsidRDefault="00640E34" w:rsidP="006E450B">
      <w:pPr>
        <w:jc w:val="both"/>
        <w:rPr>
          <w:rFonts w:ascii="Arial" w:hAnsi="Arial" w:cs="Arial"/>
          <w:sz w:val="22"/>
          <w:szCs w:val="22"/>
        </w:rPr>
      </w:pPr>
    </w:p>
    <w:p w:rsidR="007609F2" w:rsidRPr="005D3085" w:rsidRDefault="00EB4362" w:rsidP="007609F2">
      <w:pPr>
        <w:rPr>
          <w:rFonts w:ascii="Arial" w:hAnsi="Arial" w:cs="Arial"/>
          <w:b/>
          <w:sz w:val="22"/>
          <w:szCs w:val="22"/>
        </w:rPr>
      </w:pPr>
      <w:r w:rsidRPr="005D3085">
        <w:rPr>
          <w:rFonts w:ascii="Arial" w:hAnsi="Arial" w:cs="Arial"/>
          <w:b/>
          <w:bCs/>
          <w:sz w:val="22"/>
          <w:szCs w:val="22"/>
        </w:rPr>
        <w:t>Mittwoch</w:t>
      </w:r>
      <w:r w:rsidR="004341E3" w:rsidRPr="005D3085">
        <w:rPr>
          <w:rFonts w:ascii="Arial" w:hAnsi="Arial" w:cs="Arial"/>
          <w:b/>
          <w:bCs/>
          <w:sz w:val="22"/>
          <w:szCs w:val="22"/>
        </w:rPr>
        <w:t>,</w:t>
      </w:r>
      <w:r w:rsidR="007609F2" w:rsidRPr="005D3085">
        <w:rPr>
          <w:rFonts w:ascii="Arial" w:hAnsi="Arial" w:cs="Arial"/>
          <w:b/>
          <w:bCs/>
          <w:sz w:val="22"/>
          <w:szCs w:val="22"/>
        </w:rPr>
        <w:t xml:space="preserve"> </w:t>
      </w:r>
      <w:r w:rsidRPr="005D3085">
        <w:rPr>
          <w:rFonts w:ascii="Arial" w:hAnsi="Arial" w:cs="Arial"/>
          <w:b/>
          <w:bCs/>
          <w:sz w:val="22"/>
          <w:szCs w:val="22"/>
        </w:rPr>
        <w:t>11</w:t>
      </w:r>
      <w:r w:rsidR="00634EEF" w:rsidRPr="005D3085">
        <w:rPr>
          <w:rFonts w:ascii="Arial" w:hAnsi="Arial" w:cs="Arial"/>
          <w:b/>
          <w:bCs/>
          <w:sz w:val="22"/>
          <w:szCs w:val="22"/>
        </w:rPr>
        <w:t xml:space="preserve">. Februar </w:t>
      </w:r>
      <w:r w:rsidR="007609F2" w:rsidRPr="005D3085">
        <w:rPr>
          <w:rFonts w:ascii="Arial" w:hAnsi="Arial" w:cs="Arial"/>
          <w:b/>
          <w:bCs/>
          <w:sz w:val="22"/>
          <w:szCs w:val="22"/>
        </w:rPr>
        <w:t>201</w:t>
      </w:r>
      <w:r w:rsidR="00634EEF" w:rsidRPr="005D3085">
        <w:rPr>
          <w:rFonts w:ascii="Arial" w:hAnsi="Arial" w:cs="Arial"/>
          <w:b/>
          <w:bCs/>
          <w:sz w:val="22"/>
          <w:szCs w:val="22"/>
        </w:rPr>
        <w:t>5</w:t>
      </w:r>
      <w:r w:rsidR="00DC1878" w:rsidRPr="005D3085">
        <w:rPr>
          <w:rFonts w:ascii="Arial" w:hAnsi="Arial" w:cs="Arial"/>
          <w:b/>
          <w:bCs/>
          <w:sz w:val="22"/>
          <w:szCs w:val="22"/>
        </w:rPr>
        <w:t xml:space="preserve"> von </w:t>
      </w:r>
      <w:r w:rsidR="00256831" w:rsidRPr="005D3085">
        <w:rPr>
          <w:rFonts w:ascii="Arial" w:hAnsi="Arial" w:cs="Arial"/>
          <w:b/>
          <w:bCs/>
          <w:sz w:val="22"/>
          <w:szCs w:val="22"/>
        </w:rPr>
        <w:t>1</w:t>
      </w:r>
      <w:r w:rsidRPr="005D3085">
        <w:rPr>
          <w:rFonts w:ascii="Arial" w:hAnsi="Arial" w:cs="Arial"/>
          <w:b/>
          <w:bCs/>
          <w:sz w:val="22"/>
          <w:szCs w:val="22"/>
        </w:rPr>
        <w:t>3</w:t>
      </w:r>
      <w:r w:rsidR="00256831" w:rsidRPr="005D3085">
        <w:rPr>
          <w:rFonts w:ascii="Arial" w:hAnsi="Arial" w:cs="Arial"/>
          <w:b/>
          <w:bCs/>
          <w:sz w:val="22"/>
          <w:szCs w:val="22"/>
        </w:rPr>
        <w:t>:30</w:t>
      </w:r>
      <w:r w:rsidR="00635859" w:rsidRPr="005D3085">
        <w:rPr>
          <w:rFonts w:ascii="Arial" w:hAnsi="Arial" w:cs="Arial"/>
          <w:b/>
          <w:bCs/>
          <w:sz w:val="22"/>
          <w:szCs w:val="22"/>
        </w:rPr>
        <w:t xml:space="preserve"> bis 1</w:t>
      </w:r>
      <w:r w:rsidRPr="005D3085">
        <w:rPr>
          <w:rFonts w:ascii="Arial" w:hAnsi="Arial" w:cs="Arial"/>
          <w:b/>
          <w:bCs/>
          <w:sz w:val="22"/>
          <w:szCs w:val="22"/>
        </w:rPr>
        <w:t>4</w:t>
      </w:r>
      <w:r w:rsidR="004341E3" w:rsidRPr="005D3085">
        <w:rPr>
          <w:rFonts w:ascii="Arial" w:hAnsi="Arial" w:cs="Arial"/>
          <w:b/>
          <w:bCs/>
          <w:sz w:val="22"/>
          <w:szCs w:val="22"/>
        </w:rPr>
        <w:t>:</w:t>
      </w:r>
      <w:r w:rsidRPr="005D3085">
        <w:rPr>
          <w:rFonts w:ascii="Arial" w:hAnsi="Arial" w:cs="Arial"/>
          <w:b/>
          <w:bCs/>
          <w:sz w:val="22"/>
          <w:szCs w:val="22"/>
        </w:rPr>
        <w:t>3</w:t>
      </w:r>
      <w:r w:rsidR="00635859" w:rsidRPr="005D3085">
        <w:rPr>
          <w:rFonts w:ascii="Arial" w:hAnsi="Arial" w:cs="Arial"/>
          <w:b/>
          <w:bCs/>
          <w:sz w:val="22"/>
          <w:szCs w:val="22"/>
        </w:rPr>
        <w:t xml:space="preserve">0 </w:t>
      </w:r>
      <w:r w:rsidR="003649B7" w:rsidRPr="005D3085">
        <w:rPr>
          <w:rFonts w:ascii="Arial" w:hAnsi="Arial" w:cs="Arial"/>
          <w:b/>
          <w:sz w:val="22"/>
          <w:szCs w:val="22"/>
        </w:rPr>
        <w:t xml:space="preserve">Uhr, Forum </w:t>
      </w:r>
      <w:r w:rsidR="00634EEF" w:rsidRPr="005D3085">
        <w:rPr>
          <w:rFonts w:ascii="Arial" w:hAnsi="Arial" w:cs="Arial"/>
          <w:b/>
          <w:sz w:val="22"/>
          <w:szCs w:val="22"/>
        </w:rPr>
        <w:t>V</w:t>
      </w:r>
      <w:r w:rsidRPr="005D3085">
        <w:rPr>
          <w:rFonts w:ascii="Arial" w:hAnsi="Arial" w:cs="Arial"/>
          <w:b/>
          <w:sz w:val="22"/>
          <w:szCs w:val="22"/>
        </w:rPr>
        <w:t>I</w:t>
      </w:r>
      <w:r w:rsidR="003B388D" w:rsidRPr="005D3085">
        <w:rPr>
          <w:rFonts w:ascii="Arial" w:hAnsi="Arial" w:cs="Arial"/>
          <w:b/>
          <w:sz w:val="22"/>
          <w:szCs w:val="22"/>
        </w:rPr>
        <w:t xml:space="preserve">, Halle </w:t>
      </w:r>
      <w:r w:rsidRPr="005D3085">
        <w:rPr>
          <w:rFonts w:ascii="Arial" w:hAnsi="Arial" w:cs="Arial"/>
          <w:b/>
          <w:sz w:val="22"/>
          <w:szCs w:val="22"/>
        </w:rPr>
        <w:t>6</w:t>
      </w:r>
    </w:p>
    <w:p w:rsidR="00256831" w:rsidRPr="005D3085" w:rsidRDefault="00256831" w:rsidP="006E450B">
      <w:pPr>
        <w:autoSpaceDE w:val="0"/>
        <w:autoSpaceDN w:val="0"/>
        <w:adjustRightInd w:val="0"/>
        <w:rPr>
          <w:rFonts w:ascii="Arial" w:hAnsi="Arial" w:cs="Arial"/>
          <w:bCs/>
          <w:sz w:val="22"/>
          <w:szCs w:val="22"/>
        </w:rPr>
      </w:pPr>
    </w:p>
    <w:p w:rsidR="003B7F02" w:rsidRPr="005D3085" w:rsidRDefault="00634EEF" w:rsidP="003B7F02">
      <w:pPr>
        <w:rPr>
          <w:rFonts w:ascii="Arial" w:hAnsi="Arial" w:cs="Arial"/>
          <w:sz w:val="22"/>
          <w:szCs w:val="22"/>
        </w:rPr>
      </w:pPr>
      <w:r w:rsidRPr="005D3085">
        <w:rPr>
          <w:rFonts w:ascii="Arial" w:hAnsi="Arial" w:cs="Arial"/>
          <w:i/>
          <w:sz w:val="22"/>
          <w:szCs w:val="22"/>
        </w:rPr>
        <w:t xml:space="preserve">Einführung und Moderation: </w:t>
      </w:r>
      <w:r w:rsidR="003B7F02" w:rsidRPr="005D3085">
        <w:rPr>
          <w:rFonts w:ascii="Arial" w:hAnsi="Arial" w:cs="Arial"/>
          <w:sz w:val="22"/>
          <w:szCs w:val="22"/>
        </w:rPr>
        <w:t xml:space="preserve">Moderation: </w:t>
      </w:r>
      <w:r w:rsidR="003B7F02" w:rsidRPr="005D3085">
        <w:rPr>
          <w:rFonts w:ascii="Arial" w:hAnsi="Arial" w:cs="Arial"/>
          <w:b/>
          <w:i/>
          <w:sz w:val="22"/>
          <w:szCs w:val="22"/>
        </w:rPr>
        <w:t>Prof. Dr.-Ing. Dr. h. c. K.-H. Wehking,</w:t>
      </w:r>
      <w:r w:rsidR="003B7F02" w:rsidRPr="005D3085">
        <w:rPr>
          <w:rFonts w:ascii="Arial" w:hAnsi="Arial" w:cs="Arial"/>
          <w:i/>
          <w:sz w:val="22"/>
          <w:szCs w:val="22"/>
        </w:rPr>
        <w:t xml:space="preserve"> Leiter des Instituts für Fördertechnik und Logistik (IFT), Universität Stuttgart</w:t>
      </w:r>
    </w:p>
    <w:p w:rsidR="00640E34" w:rsidRPr="005D3085" w:rsidRDefault="00640E34" w:rsidP="005D3085">
      <w:pPr>
        <w:jc w:val="both"/>
        <w:rPr>
          <w:rFonts w:ascii="Arial" w:hAnsi="Arial" w:cs="Arial"/>
          <w:sz w:val="22"/>
          <w:szCs w:val="22"/>
        </w:rPr>
      </w:pPr>
    </w:p>
    <w:p w:rsidR="00FA56DD" w:rsidRPr="005D3085" w:rsidRDefault="00FA56DD" w:rsidP="005D3085">
      <w:pPr>
        <w:jc w:val="both"/>
        <w:rPr>
          <w:sz w:val="22"/>
          <w:szCs w:val="22"/>
        </w:rPr>
      </w:pPr>
      <w:r w:rsidRPr="005D3085">
        <w:rPr>
          <w:rFonts w:ascii="Arial" w:hAnsi="Arial" w:cs="Arial"/>
          <w:color w:val="000000" w:themeColor="text1"/>
          <w:sz w:val="22"/>
          <w:szCs w:val="22"/>
        </w:rPr>
        <w:t>Die Kommissionierung hat die Aufgabe, den gewünschten Servicegrad in der Distributionslogistik zu sichern und die Materialversorgung in der Produktion aufrecht zu erhalten. Dabei müssen die Handhabung von Artikeln aus einem breiten Maßen- und Volumen-Spektrum sowie die Abdeckung von Lastspitzen realisiert werden. Die dynamischen Aufgaben der Kommissionierung erfordern den Einsatz flexibler Lösungskonzepte, die meistens nur durch einen hohen Anteil an manuellen Tätigkeiten zu verwirklichen sind. Vor diesem Hintergrund ist die weite Verbreitung der klassischen Person-zur-Ware-Kommissionierung auf ihre hohe Flexibilität und geringe Investitionskosten zurückzuführen.</w:t>
      </w:r>
      <w:r w:rsidRPr="005D3085">
        <w:rPr>
          <w:sz w:val="22"/>
          <w:szCs w:val="22"/>
        </w:rPr>
        <w:t xml:space="preserve"> </w:t>
      </w:r>
    </w:p>
    <w:p w:rsidR="00FA56DD" w:rsidRPr="005D3085" w:rsidRDefault="00FA56DD" w:rsidP="005D3085">
      <w:pPr>
        <w:jc w:val="both"/>
        <w:rPr>
          <w:rFonts w:ascii="Arial" w:hAnsi="Arial" w:cs="Arial"/>
          <w:color w:val="000000" w:themeColor="text1"/>
          <w:sz w:val="22"/>
          <w:szCs w:val="22"/>
        </w:rPr>
      </w:pPr>
    </w:p>
    <w:p w:rsidR="00FA56DD" w:rsidRPr="005D3085" w:rsidRDefault="00FA56DD" w:rsidP="005D3085">
      <w:pPr>
        <w:jc w:val="both"/>
        <w:rPr>
          <w:rFonts w:ascii="Arial" w:hAnsi="Arial" w:cs="Arial"/>
          <w:color w:val="000000" w:themeColor="text1"/>
          <w:sz w:val="22"/>
          <w:szCs w:val="22"/>
        </w:rPr>
      </w:pPr>
      <w:r w:rsidRPr="005D3085">
        <w:rPr>
          <w:rFonts w:ascii="Arial" w:hAnsi="Arial" w:cs="Arial"/>
          <w:color w:val="000000" w:themeColor="text1"/>
          <w:sz w:val="22"/>
          <w:szCs w:val="22"/>
        </w:rPr>
        <w:t xml:space="preserve">In dieser Sequenz wird die optimierte Planung und Betrieb manueller </w:t>
      </w:r>
      <w:proofErr w:type="spellStart"/>
      <w:r w:rsidRPr="005D3085">
        <w:rPr>
          <w:rFonts w:ascii="Arial" w:hAnsi="Arial" w:cs="Arial"/>
          <w:color w:val="000000" w:themeColor="text1"/>
          <w:sz w:val="22"/>
          <w:szCs w:val="22"/>
        </w:rPr>
        <w:t>Kommissioniersysteme</w:t>
      </w:r>
      <w:proofErr w:type="spellEnd"/>
      <w:r w:rsidRPr="005D3085">
        <w:rPr>
          <w:rFonts w:ascii="Arial" w:hAnsi="Arial" w:cs="Arial"/>
          <w:color w:val="000000" w:themeColor="text1"/>
          <w:sz w:val="22"/>
          <w:szCs w:val="22"/>
        </w:rPr>
        <w:t xml:space="preserve"> hervorgehoben. So werden aktuelle Erkenntnisse aus der Wissenschaft zum Thema agentenbasierte, dezentrale Planung von </w:t>
      </w:r>
      <w:proofErr w:type="spellStart"/>
      <w:r w:rsidRPr="005D3085">
        <w:rPr>
          <w:rFonts w:ascii="Arial" w:hAnsi="Arial" w:cs="Arial"/>
          <w:color w:val="000000" w:themeColor="text1"/>
          <w:sz w:val="22"/>
          <w:szCs w:val="22"/>
        </w:rPr>
        <w:t>Kommissioniersystemen</w:t>
      </w:r>
      <w:proofErr w:type="spellEnd"/>
      <w:r w:rsidRPr="005D3085">
        <w:rPr>
          <w:rFonts w:ascii="Arial" w:hAnsi="Arial" w:cs="Arial"/>
          <w:color w:val="000000" w:themeColor="text1"/>
          <w:sz w:val="22"/>
          <w:szCs w:val="22"/>
        </w:rPr>
        <w:t xml:space="preserve"> vorgestellt. Die im Rahmen des von der DFG finanzierten Forschungsprojekts DEPIAS (Dezentrale selbstorganisierte Planung von Intralogistiksystemen mit Hilfe eines Software-Agentensystems) entwickelte neuartige Vorgehensweise ermöglicht eine ausgesprochen präzise und schnelle Planung intralogistischer Systeme.</w:t>
      </w:r>
    </w:p>
    <w:p w:rsidR="00FA56DD" w:rsidRPr="005D3085" w:rsidRDefault="00FA56DD" w:rsidP="005D3085">
      <w:pPr>
        <w:jc w:val="both"/>
        <w:rPr>
          <w:rFonts w:ascii="Arial" w:hAnsi="Arial" w:cs="Arial"/>
          <w:color w:val="000000" w:themeColor="text1"/>
          <w:sz w:val="22"/>
          <w:szCs w:val="22"/>
        </w:rPr>
      </w:pPr>
    </w:p>
    <w:p w:rsidR="00FA56DD" w:rsidRPr="005D3085" w:rsidRDefault="00FA56DD" w:rsidP="005D3085">
      <w:pPr>
        <w:jc w:val="both"/>
        <w:rPr>
          <w:rFonts w:ascii="Arial" w:hAnsi="Arial" w:cs="Arial"/>
          <w:color w:val="000000" w:themeColor="text1"/>
          <w:sz w:val="22"/>
          <w:szCs w:val="22"/>
        </w:rPr>
      </w:pPr>
      <w:r w:rsidRPr="005D3085">
        <w:rPr>
          <w:rFonts w:ascii="Arial" w:hAnsi="Arial" w:cs="Arial"/>
          <w:color w:val="000000" w:themeColor="text1"/>
          <w:sz w:val="22"/>
          <w:szCs w:val="22"/>
        </w:rPr>
        <w:t xml:space="preserve">Die Leistungsentwicklungsphase, die vor der Erreichung eines wirtschaftlichen </w:t>
      </w:r>
      <w:proofErr w:type="spellStart"/>
      <w:r w:rsidRPr="005D3085">
        <w:rPr>
          <w:rFonts w:ascii="Arial" w:hAnsi="Arial" w:cs="Arial"/>
          <w:color w:val="000000" w:themeColor="text1"/>
          <w:sz w:val="22"/>
          <w:szCs w:val="22"/>
        </w:rPr>
        <w:t>Kommissionierleistungsgrads</w:t>
      </w:r>
      <w:proofErr w:type="spellEnd"/>
      <w:r w:rsidRPr="005D3085">
        <w:rPr>
          <w:rFonts w:ascii="Arial" w:hAnsi="Arial" w:cs="Arial"/>
          <w:color w:val="000000" w:themeColor="text1"/>
          <w:sz w:val="22"/>
          <w:szCs w:val="22"/>
        </w:rPr>
        <w:t xml:space="preserve"> stattfindet, wird von unterschiedlichen Ursachen ausgelöst bzw. beeinflusst. Hierzu zählen u. a. das Einarbeiten neuer, ggf. temporärer Arbeitskräfte, die Übernahme neuer Tätigkeiten und das Erlernen veränderter Prozessabläufe. Hierzu werden Erkenntnisse und Empfehlungen aus dem </w:t>
      </w:r>
      <w:proofErr w:type="spellStart"/>
      <w:r w:rsidRPr="005D3085">
        <w:rPr>
          <w:rFonts w:ascii="Arial" w:hAnsi="Arial" w:cs="Arial"/>
          <w:color w:val="000000" w:themeColor="text1"/>
          <w:sz w:val="22"/>
          <w:szCs w:val="22"/>
        </w:rPr>
        <w:t>AiF</w:t>
      </w:r>
      <w:proofErr w:type="spellEnd"/>
      <w:r w:rsidRPr="005D3085">
        <w:rPr>
          <w:rFonts w:ascii="Arial" w:hAnsi="Arial" w:cs="Arial"/>
          <w:color w:val="000000" w:themeColor="text1"/>
          <w:sz w:val="22"/>
          <w:szCs w:val="22"/>
        </w:rPr>
        <w:t xml:space="preserve"> getragenen, anwendernahen Projekt </w:t>
      </w:r>
      <w:proofErr w:type="spellStart"/>
      <w:r w:rsidRPr="005D3085">
        <w:rPr>
          <w:rFonts w:ascii="Arial" w:hAnsi="Arial" w:cs="Arial"/>
          <w:color w:val="000000" w:themeColor="text1"/>
          <w:sz w:val="22"/>
          <w:szCs w:val="22"/>
        </w:rPr>
        <w:t>LeiKom</w:t>
      </w:r>
      <w:proofErr w:type="spellEnd"/>
      <w:r w:rsidRPr="005D3085">
        <w:rPr>
          <w:rFonts w:ascii="Arial" w:hAnsi="Arial" w:cs="Arial"/>
          <w:color w:val="000000" w:themeColor="text1"/>
          <w:sz w:val="22"/>
          <w:szCs w:val="22"/>
        </w:rPr>
        <w:t xml:space="preserve"> (Lernkurven in manuellen Person-zur-Ware-</w:t>
      </w:r>
      <w:proofErr w:type="spellStart"/>
      <w:r w:rsidRPr="005D3085">
        <w:rPr>
          <w:rFonts w:ascii="Arial" w:hAnsi="Arial" w:cs="Arial"/>
          <w:color w:val="000000" w:themeColor="text1"/>
          <w:sz w:val="22"/>
          <w:szCs w:val="22"/>
        </w:rPr>
        <w:t>Kommissioniersystemen</w:t>
      </w:r>
      <w:proofErr w:type="spellEnd"/>
      <w:r w:rsidRPr="005D3085">
        <w:rPr>
          <w:rFonts w:ascii="Arial" w:hAnsi="Arial" w:cs="Arial"/>
          <w:color w:val="000000" w:themeColor="text1"/>
          <w:sz w:val="22"/>
          <w:szCs w:val="22"/>
        </w:rPr>
        <w:t xml:space="preserve"> vorgestellt.</w:t>
      </w:r>
    </w:p>
    <w:p w:rsidR="00FA56DD" w:rsidRPr="005D3085" w:rsidRDefault="00FA56DD" w:rsidP="005D3085">
      <w:pPr>
        <w:jc w:val="both"/>
        <w:rPr>
          <w:rFonts w:ascii="Arial" w:hAnsi="Arial" w:cs="Arial"/>
          <w:color w:val="000000" w:themeColor="text1"/>
          <w:sz w:val="22"/>
          <w:szCs w:val="22"/>
        </w:rPr>
      </w:pPr>
    </w:p>
    <w:p w:rsidR="00FA56DD" w:rsidRPr="005D3085" w:rsidRDefault="00FA56DD" w:rsidP="005D3085">
      <w:pPr>
        <w:jc w:val="both"/>
        <w:rPr>
          <w:rFonts w:ascii="Arial" w:hAnsi="Arial" w:cs="Arial"/>
          <w:color w:val="000000" w:themeColor="text1"/>
          <w:sz w:val="22"/>
          <w:szCs w:val="22"/>
        </w:rPr>
      </w:pPr>
      <w:r w:rsidRPr="005D3085">
        <w:rPr>
          <w:rFonts w:ascii="Arial" w:hAnsi="Arial" w:cs="Arial"/>
          <w:color w:val="000000" w:themeColor="text1"/>
          <w:sz w:val="22"/>
          <w:szCs w:val="22"/>
        </w:rPr>
        <w:t xml:space="preserve">Die Sequenz wird mit einem Vortrag zum Thema „Best Practice in der manuellen Kommissionierung“ abgerundet. Dieser Vortrag wird von einem Anwender präsentiert inklusive Einblicke in ein reales, wirtschaftliches </w:t>
      </w:r>
      <w:proofErr w:type="spellStart"/>
      <w:r w:rsidRPr="005D3085">
        <w:rPr>
          <w:rFonts w:ascii="Arial" w:hAnsi="Arial" w:cs="Arial"/>
          <w:color w:val="000000" w:themeColor="text1"/>
          <w:sz w:val="22"/>
          <w:szCs w:val="22"/>
        </w:rPr>
        <w:t>Kommissioniersystem</w:t>
      </w:r>
      <w:proofErr w:type="spellEnd"/>
      <w:r w:rsidRPr="005D3085">
        <w:rPr>
          <w:rFonts w:ascii="Arial" w:hAnsi="Arial" w:cs="Arial"/>
          <w:color w:val="000000" w:themeColor="text1"/>
          <w:sz w:val="22"/>
          <w:szCs w:val="22"/>
        </w:rPr>
        <w:t>. Somit wird nicht nur ein hoher Innovationsgrad sondern auch eine hohe Praxisrelevanz der Sequenz gewährleistet.</w:t>
      </w:r>
    </w:p>
    <w:p w:rsidR="00640E34" w:rsidRDefault="00640E34" w:rsidP="005D3085">
      <w:pPr>
        <w:jc w:val="both"/>
        <w:rPr>
          <w:rFonts w:ascii="Arial" w:hAnsi="Arial" w:cs="Arial"/>
          <w:color w:val="000000"/>
          <w:sz w:val="22"/>
          <w:szCs w:val="22"/>
        </w:rPr>
      </w:pPr>
    </w:p>
    <w:p w:rsidR="005D3085" w:rsidRPr="005D3085" w:rsidRDefault="005D3085" w:rsidP="005D3085">
      <w:pPr>
        <w:jc w:val="both"/>
        <w:rPr>
          <w:rFonts w:ascii="Arial" w:hAnsi="Arial" w:cs="Arial"/>
          <w:color w:val="000000"/>
          <w:sz w:val="22"/>
          <w:szCs w:val="22"/>
        </w:rPr>
      </w:pPr>
    </w:p>
    <w:p w:rsidR="00E82F7D" w:rsidRPr="005D3085" w:rsidRDefault="00E82F7D" w:rsidP="00BB4B7C">
      <w:pPr>
        <w:ind w:right="-284"/>
        <w:rPr>
          <w:sz w:val="22"/>
          <w:szCs w:val="22"/>
          <w:lang w:eastAsia="en-US"/>
        </w:rPr>
      </w:pPr>
      <w:r w:rsidRPr="005D3085">
        <w:rPr>
          <w:rFonts w:ascii="Arial" w:hAnsi="Arial" w:cs="Arial"/>
          <w:i/>
          <w:sz w:val="22"/>
          <w:szCs w:val="22"/>
          <w:u w:val="single"/>
        </w:rPr>
        <w:t>Hinweis</w:t>
      </w:r>
      <w:r w:rsidRPr="005D3085">
        <w:rPr>
          <w:rFonts w:ascii="Arial" w:hAnsi="Arial" w:cs="Arial"/>
          <w:i/>
          <w:sz w:val="22"/>
          <w:szCs w:val="22"/>
        </w:rPr>
        <w:t>: Für den redaktionellen Inhalt dieser Meldung ist das Unternehmen bzw. Institut verantwortlich, das dieses Forum veranstaltet.</w:t>
      </w:r>
    </w:p>
    <w:sectPr w:rsidR="00E82F7D" w:rsidRPr="005D3085"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2D" w:rsidRDefault="0032502D">
      <w:r>
        <w:separator/>
      </w:r>
    </w:p>
  </w:endnote>
  <w:endnote w:type="continuationSeparator" w:id="0">
    <w:p w:rsidR="0032502D" w:rsidRDefault="0032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2D" w:rsidRDefault="0032502D">
      <w:r>
        <w:separator/>
      </w:r>
    </w:p>
  </w:footnote>
  <w:footnote w:type="continuationSeparator" w:id="0">
    <w:p w:rsidR="0032502D" w:rsidRDefault="0032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1445A8"/>
    <w:rsid w:val="00154D61"/>
    <w:rsid w:val="00160296"/>
    <w:rsid w:val="001748AB"/>
    <w:rsid w:val="00191F16"/>
    <w:rsid w:val="001B0E8F"/>
    <w:rsid w:val="001B0F07"/>
    <w:rsid w:val="001B7733"/>
    <w:rsid w:val="001C44D9"/>
    <w:rsid w:val="001F32F3"/>
    <w:rsid w:val="001F7163"/>
    <w:rsid w:val="00200C36"/>
    <w:rsid w:val="002207D9"/>
    <w:rsid w:val="00225179"/>
    <w:rsid w:val="00237B4C"/>
    <w:rsid w:val="00252445"/>
    <w:rsid w:val="00256831"/>
    <w:rsid w:val="00257916"/>
    <w:rsid w:val="00294010"/>
    <w:rsid w:val="00296A76"/>
    <w:rsid w:val="002A7E8B"/>
    <w:rsid w:val="002B73B3"/>
    <w:rsid w:val="002D4DE0"/>
    <w:rsid w:val="002F738B"/>
    <w:rsid w:val="00304ACE"/>
    <w:rsid w:val="00323025"/>
    <w:rsid w:val="0032502D"/>
    <w:rsid w:val="00335737"/>
    <w:rsid w:val="00341965"/>
    <w:rsid w:val="00343AAD"/>
    <w:rsid w:val="00361088"/>
    <w:rsid w:val="003649B7"/>
    <w:rsid w:val="0037190C"/>
    <w:rsid w:val="00390915"/>
    <w:rsid w:val="003B388D"/>
    <w:rsid w:val="003B4CD1"/>
    <w:rsid w:val="003B7F02"/>
    <w:rsid w:val="003C0C40"/>
    <w:rsid w:val="003C58F7"/>
    <w:rsid w:val="003D5C60"/>
    <w:rsid w:val="003F3352"/>
    <w:rsid w:val="00401240"/>
    <w:rsid w:val="0041368A"/>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73D2C"/>
    <w:rsid w:val="005835B2"/>
    <w:rsid w:val="0059125C"/>
    <w:rsid w:val="005962B0"/>
    <w:rsid w:val="00597B04"/>
    <w:rsid w:val="005A38DE"/>
    <w:rsid w:val="005C29EF"/>
    <w:rsid w:val="005C6F6F"/>
    <w:rsid w:val="005D3085"/>
    <w:rsid w:val="00610481"/>
    <w:rsid w:val="00616728"/>
    <w:rsid w:val="00617423"/>
    <w:rsid w:val="006259A9"/>
    <w:rsid w:val="00634EEF"/>
    <w:rsid w:val="00635859"/>
    <w:rsid w:val="00640E34"/>
    <w:rsid w:val="006657FF"/>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67AA5"/>
    <w:rsid w:val="007A0D40"/>
    <w:rsid w:val="007A4FEB"/>
    <w:rsid w:val="007B4E32"/>
    <w:rsid w:val="007C1A84"/>
    <w:rsid w:val="007E5605"/>
    <w:rsid w:val="007F3CE0"/>
    <w:rsid w:val="008329D1"/>
    <w:rsid w:val="00840F98"/>
    <w:rsid w:val="008427C3"/>
    <w:rsid w:val="00844AE9"/>
    <w:rsid w:val="008452AE"/>
    <w:rsid w:val="008466CC"/>
    <w:rsid w:val="00850186"/>
    <w:rsid w:val="00860841"/>
    <w:rsid w:val="00862BB1"/>
    <w:rsid w:val="008809A8"/>
    <w:rsid w:val="008A5EFB"/>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7D2E"/>
    <w:rsid w:val="00A97EBB"/>
    <w:rsid w:val="00AA6576"/>
    <w:rsid w:val="00AB103E"/>
    <w:rsid w:val="00AB11C7"/>
    <w:rsid w:val="00AB364F"/>
    <w:rsid w:val="00AC16A8"/>
    <w:rsid w:val="00AE27A4"/>
    <w:rsid w:val="00AE53D7"/>
    <w:rsid w:val="00AE7520"/>
    <w:rsid w:val="00AF48EA"/>
    <w:rsid w:val="00AF6547"/>
    <w:rsid w:val="00AF7D7F"/>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469FC"/>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7C9B"/>
    <w:rsid w:val="00E56225"/>
    <w:rsid w:val="00E64313"/>
    <w:rsid w:val="00E82F7D"/>
    <w:rsid w:val="00EA003C"/>
    <w:rsid w:val="00EA6BCB"/>
    <w:rsid w:val="00EB4362"/>
    <w:rsid w:val="00EC0BA2"/>
    <w:rsid w:val="00EC1D32"/>
    <w:rsid w:val="00EF41D4"/>
    <w:rsid w:val="00F42311"/>
    <w:rsid w:val="00F53DAC"/>
    <w:rsid w:val="00F654AF"/>
    <w:rsid w:val="00F9246D"/>
    <w:rsid w:val="00F9419A"/>
    <w:rsid w:val="00FA56DD"/>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109856456">
      <w:bodyDiv w:val="1"/>
      <w:marLeft w:val="0"/>
      <w:marRight w:val="0"/>
      <w:marTop w:val="0"/>
      <w:marBottom w:val="0"/>
      <w:divBdr>
        <w:top w:val="none" w:sz="0" w:space="0" w:color="auto"/>
        <w:left w:val="none" w:sz="0" w:space="0" w:color="auto"/>
        <w:bottom w:val="none" w:sz="0" w:space="0" w:color="auto"/>
        <w:right w:val="none" w:sz="0" w:space="0" w:color="auto"/>
      </w:divBdr>
    </w:div>
    <w:div w:id="1120807308">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 w:id="21176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2762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8</cp:revision>
  <cp:lastPrinted>2009-12-03T09:28:00Z</cp:lastPrinted>
  <dcterms:created xsi:type="dcterms:W3CDTF">2014-11-25T12:52:00Z</dcterms:created>
  <dcterms:modified xsi:type="dcterms:W3CDTF">2014-12-03T13:32:00Z</dcterms:modified>
</cp:coreProperties>
</file>