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4A7015" w14:textId="7EAB84E4" w:rsidR="008C7666" w:rsidRPr="00FF6849" w:rsidRDefault="008C7666" w:rsidP="008C7666">
      <w:pPr>
        <w:pStyle w:val="berschriftNICHTimInhaltsverzeichnis"/>
        <w:jc w:val="center"/>
        <w:rPr>
          <w:rFonts w:eastAsia="Malgun Gothic"/>
          <w:lang w:val="de-DE"/>
        </w:rPr>
      </w:pPr>
      <w:r w:rsidRPr="00FF6849">
        <w:rPr>
          <w:rFonts w:eastAsia="Malgun Gothic" w:cs="Calibri"/>
          <w:sz w:val="30"/>
          <w:szCs w:val="30"/>
          <w:u w:val="single"/>
          <w:lang w:val="de-DE"/>
        </w:rPr>
        <w:t>- Sperrvermerk: 08.03.2016, 11:00 Uhr -</w:t>
      </w:r>
    </w:p>
    <w:p w14:paraId="252A8DEA" w14:textId="77777777" w:rsidR="005B2B7F" w:rsidRPr="00FF6849" w:rsidRDefault="003B7BE5" w:rsidP="00FF6849">
      <w:pPr>
        <w:pStyle w:val="Titel"/>
        <w:outlineLvl w:val="0"/>
        <w:rPr>
          <w:sz w:val="40"/>
        </w:rPr>
      </w:pPr>
      <w:r w:rsidRPr="00FF6849">
        <w:rPr>
          <w:sz w:val="40"/>
        </w:rPr>
        <w:t>Synfioo erhält Auszeichnung “Bestes Produkt”</w:t>
      </w:r>
      <w:r w:rsidR="005B2B7F" w:rsidRPr="00FF6849">
        <w:rPr>
          <w:sz w:val="40"/>
        </w:rPr>
        <w:t xml:space="preserve"> </w:t>
      </w:r>
    </w:p>
    <w:p w14:paraId="6FA424E6" w14:textId="6C931A7A" w:rsidR="009F4489" w:rsidRPr="00FF6849" w:rsidRDefault="005B2B7F" w:rsidP="007A4F13">
      <w:pPr>
        <w:pStyle w:val="Titel"/>
        <w:rPr>
          <w:sz w:val="40"/>
        </w:rPr>
      </w:pPr>
      <w:r w:rsidRPr="00FF6849">
        <w:rPr>
          <w:sz w:val="40"/>
        </w:rPr>
        <w:t>auf der LogiMAT-Fachmesse</w:t>
      </w:r>
      <w:bookmarkStart w:id="0" w:name="_GoBack"/>
      <w:bookmarkEnd w:id="0"/>
    </w:p>
    <w:p w14:paraId="68FA5A68" w14:textId="04A92D5E" w:rsidR="0068556D" w:rsidRPr="00FF6849" w:rsidRDefault="0068556D" w:rsidP="0068556D">
      <w:pPr>
        <w:pStyle w:val="Listenabsatz"/>
        <w:numPr>
          <w:ilvl w:val="0"/>
          <w:numId w:val="14"/>
        </w:numPr>
        <w:spacing w:line="240" w:lineRule="auto"/>
        <w:rPr>
          <w:sz w:val="28"/>
        </w:rPr>
      </w:pPr>
      <w:r w:rsidRPr="00FF6849">
        <w:rPr>
          <w:sz w:val="28"/>
        </w:rPr>
        <w:t>Startup</w:t>
      </w:r>
      <w:r w:rsidR="005B2B7F" w:rsidRPr="00FF6849">
        <w:rPr>
          <w:sz w:val="28"/>
        </w:rPr>
        <w:t>-Unternehmen</w:t>
      </w:r>
      <w:r w:rsidRPr="00FF6849">
        <w:rPr>
          <w:sz w:val="28"/>
        </w:rPr>
        <w:t xml:space="preserve"> Synfioo mit dem Preis „Bestes Produkt“ in der Kategorie „Software, Kommunikation, IT“ auf der LogiMAT </w:t>
      </w:r>
      <w:r w:rsidR="005B2B7F" w:rsidRPr="00FF6849">
        <w:rPr>
          <w:sz w:val="28"/>
        </w:rPr>
        <w:t xml:space="preserve">2016 </w:t>
      </w:r>
      <w:r w:rsidRPr="00FF6849">
        <w:rPr>
          <w:sz w:val="28"/>
        </w:rPr>
        <w:t>ausgezeichnet</w:t>
      </w:r>
    </w:p>
    <w:p w14:paraId="02626900" w14:textId="2261A7A8" w:rsidR="0068556D" w:rsidRPr="00FF6849" w:rsidRDefault="0068556D" w:rsidP="0068556D">
      <w:pPr>
        <w:pStyle w:val="Listenabsatz"/>
        <w:numPr>
          <w:ilvl w:val="0"/>
          <w:numId w:val="14"/>
        </w:numPr>
        <w:spacing w:line="240" w:lineRule="auto"/>
        <w:rPr>
          <w:sz w:val="28"/>
        </w:rPr>
      </w:pPr>
      <w:r w:rsidRPr="00FF6849">
        <w:rPr>
          <w:sz w:val="28"/>
        </w:rPr>
        <w:t>Software für „360° Transportation Monitoring“ hilft Logistikmitarbeitern, keine Störung mehr zu übersehen</w:t>
      </w:r>
    </w:p>
    <w:p w14:paraId="0728792E" w14:textId="719704E1" w:rsidR="00C313B0" w:rsidRPr="00FF6849" w:rsidRDefault="00C313B0" w:rsidP="00AF7DFB">
      <w:pPr>
        <w:spacing w:line="240" w:lineRule="auto"/>
        <w:jc w:val="both"/>
      </w:pPr>
      <w:r w:rsidRPr="00FF6849">
        <w:t xml:space="preserve">Stuttgart, 08.03.2016 – </w:t>
      </w:r>
      <w:r w:rsidR="005B2B7F" w:rsidRPr="00FF6849">
        <w:t xml:space="preserve">Das Potsdamer Unternehmen </w:t>
      </w:r>
      <w:r w:rsidR="00AF7DFB" w:rsidRPr="00FF6849">
        <w:t xml:space="preserve">Synfioo ist </w:t>
      </w:r>
      <w:r w:rsidR="00FF6849" w:rsidRPr="00FF6849">
        <w:t>für seine Softwarelösung „360° Transportation M</w:t>
      </w:r>
      <w:r w:rsidR="005B2B7F" w:rsidRPr="00FF6849">
        <w:t xml:space="preserve">onitoring“ </w:t>
      </w:r>
      <w:r w:rsidR="00AF7DFB" w:rsidRPr="00FF6849">
        <w:t>auf der LogiMAT-Messe</w:t>
      </w:r>
      <w:r w:rsidR="005B2B7F" w:rsidRPr="00FF6849">
        <w:t xml:space="preserve"> 2016</w:t>
      </w:r>
      <w:r w:rsidR="00AF7DFB" w:rsidRPr="00FF6849">
        <w:t xml:space="preserve"> mit dem Preis „Bestes Produkt“ in der Kategorie „Software, Kommunikation, IT“ ausgezeichnet worden. </w:t>
      </w:r>
      <w:r w:rsidR="005B2B7F" w:rsidRPr="00FF6849">
        <w:t>Für ihre Neuentwicklung, maßgeschneidert</w:t>
      </w:r>
      <w:r w:rsidR="00AF7DFB" w:rsidRPr="00FF6849">
        <w:t xml:space="preserve"> </w:t>
      </w:r>
      <w:r w:rsidR="005B2B7F" w:rsidRPr="00FF6849">
        <w:t xml:space="preserve">für die Logistikbranche, </w:t>
      </w:r>
      <w:r w:rsidR="00AF7DFB" w:rsidRPr="00FF6849">
        <w:t>wurde</w:t>
      </w:r>
      <w:r w:rsidR="005B2B7F" w:rsidRPr="00FF6849">
        <w:t>n</w:t>
      </w:r>
      <w:r w:rsidR="00AF7DFB" w:rsidRPr="00FF6849">
        <w:t xml:space="preserve"> die </w:t>
      </w:r>
      <w:r w:rsidR="005B2B7F" w:rsidRPr="00FF6849">
        <w:t xml:space="preserve">Jungunternehmer </w:t>
      </w:r>
      <w:r w:rsidR="00AF7DFB" w:rsidRPr="00FF6849">
        <w:t xml:space="preserve">von einer unabhängigen Jury der Messe </w:t>
      </w:r>
      <w:r w:rsidR="005B2B7F" w:rsidRPr="00FF6849">
        <w:t>ausgezeichnet</w:t>
      </w:r>
      <w:r w:rsidR="00AF7DFB" w:rsidRPr="00FF6849">
        <w:t>.</w:t>
      </w:r>
    </w:p>
    <w:p w14:paraId="517F04C2" w14:textId="73FC04CE" w:rsidR="00777AA6" w:rsidRPr="00FF6849" w:rsidRDefault="00C3587A" w:rsidP="00FF6849">
      <w:pPr>
        <w:spacing w:line="240" w:lineRule="auto"/>
        <w:jc w:val="both"/>
        <w:outlineLvl w:val="0"/>
      </w:pPr>
      <w:r w:rsidRPr="00FF6849">
        <w:rPr>
          <w:b/>
        </w:rPr>
        <w:t>Der „vernetzte Transportplaner“ übersieht keine Störung mehr</w:t>
      </w:r>
    </w:p>
    <w:p w14:paraId="4AE40753" w14:textId="3F2A8485" w:rsidR="00780258" w:rsidRPr="00FF6849" w:rsidRDefault="00C3587A" w:rsidP="00AF7DFB">
      <w:pPr>
        <w:spacing w:line="240" w:lineRule="auto"/>
        <w:jc w:val="both"/>
      </w:pPr>
      <w:r w:rsidRPr="00FF6849">
        <w:t>Die ausgezeichnete Software von Synfioo</w:t>
      </w:r>
      <w:r w:rsidR="00C94087" w:rsidRPr="00FF6849">
        <w:t xml:space="preserve"> vernetzt den modernen Transportplaner mit allen verfügbaren Informationen – aus unternehmenseigenen aber auch externen Datenquellen, wie Stau</w:t>
      </w:r>
      <w:r w:rsidR="00E6312D" w:rsidRPr="00FF6849">
        <w:t>entwicklungen</w:t>
      </w:r>
      <w:r w:rsidR="00C94087" w:rsidRPr="00FF6849">
        <w:t>, Unwettervorhersagen, Wartezeiten an Grenzübergängen</w:t>
      </w:r>
      <w:r w:rsidR="00E6312D" w:rsidRPr="00FF6849">
        <w:t xml:space="preserve"> und vielen weiteren Einflüssen auf den Transportwegen. Aus allen aktuellen</w:t>
      </w:r>
      <w:r w:rsidR="00C94087" w:rsidRPr="00FF6849">
        <w:t xml:space="preserve"> Daten werden in Echtzeit für jeden einzelnen Transport genau die relevanten Störungen herausgefiltert</w:t>
      </w:r>
      <w:r w:rsidR="00E43D7A" w:rsidRPr="00FF6849">
        <w:t xml:space="preserve"> und allen beteiligten Transportpartnern als Benachrichtigung zur Verfügung</w:t>
      </w:r>
      <w:r w:rsidR="00780258" w:rsidRPr="00FF6849">
        <w:t xml:space="preserve"> gestellt:</w:t>
      </w:r>
    </w:p>
    <w:p w14:paraId="52AF3202" w14:textId="77777777" w:rsidR="00780258" w:rsidRPr="00FF6849" w:rsidRDefault="00E43D7A" w:rsidP="00780258">
      <w:pPr>
        <w:pStyle w:val="Listenabsatz"/>
        <w:numPr>
          <w:ilvl w:val="0"/>
          <w:numId w:val="15"/>
        </w:numPr>
        <w:spacing w:line="240" w:lineRule="auto"/>
        <w:jc w:val="both"/>
      </w:pPr>
      <w:r w:rsidRPr="00FF6849">
        <w:t>dem Transportplaner per Webservi</w:t>
      </w:r>
      <w:r w:rsidR="00780258" w:rsidRPr="00FF6849">
        <w:t>ce im gewohnten Planungssystem,</w:t>
      </w:r>
    </w:p>
    <w:p w14:paraId="3980CDBA" w14:textId="77777777" w:rsidR="00780258" w:rsidRPr="00FF6849" w:rsidRDefault="00E43D7A" w:rsidP="00780258">
      <w:pPr>
        <w:pStyle w:val="Listenabsatz"/>
        <w:numPr>
          <w:ilvl w:val="0"/>
          <w:numId w:val="15"/>
        </w:numPr>
        <w:spacing w:line="240" w:lineRule="auto"/>
        <w:jc w:val="both"/>
      </w:pPr>
      <w:r w:rsidRPr="00FF6849">
        <w:t>dem Fahrer per SM</w:t>
      </w:r>
      <w:r w:rsidR="00780258" w:rsidRPr="00FF6849">
        <w:t>S oder in einer mobilen App und</w:t>
      </w:r>
    </w:p>
    <w:p w14:paraId="1F8CE529" w14:textId="77777777" w:rsidR="00780258" w:rsidRPr="00FF6849" w:rsidRDefault="00E43D7A" w:rsidP="00780258">
      <w:pPr>
        <w:pStyle w:val="Listenabsatz"/>
        <w:numPr>
          <w:ilvl w:val="0"/>
          <w:numId w:val="15"/>
        </w:numPr>
        <w:spacing w:line="240" w:lineRule="auto"/>
        <w:jc w:val="both"/>
      </w:pPr>
      <w:r w:rsidRPr="00FF6849">
        <w:t>dem Warenempfänger die neue Ankunftszeit per E-Mail oder direkt im ERP</w:t>
      </w:r>
      <w:r w:rsidR="00780258" w:rsidRPr="00FF6849">
        <w:t>-System</w:t>
      </w:r>
      <w:r w:rsidR="00C94087" w:rsidRPr="00FF6849">
        <w:t>.</w:t>
      </w:r>
    </w:p>
    <w:p w14:paraId="587FB873" w14:textId="12029E7A" w:rsidR="00C94087" w:rsidRPr="00FF6849" w:rsidRDefault="00C94087" w:rsidP="00780258">
      <w:pPr>
        <w:spacing w:line="240" w:lineRule="auto"/>
        <w:jc w:val="both"/>
      </w:pPr>
      <w:r w:rsidRPr="00C42393">
        <w:lastRenderedPageBreak/>
        <w:t>Auf diese Weise werden de</w:t>
      </w:r>
      <w:r w:rsidR="00C42393" w:rsidRPr="00C42393">
        <w:t>n</w:t>
      </w:r>
      <w:r w:rsidRPr="00C42393">
        <w:t xml:space="preserve"> </w:t>
      </w:r>
      <w:r w:rsidR="00125B56">
        <w:t>Transportplanern</w:t>
      </w:r>
      <w:r w:rsidRPr="00FF6849">
        <w:t xml:space="preserve"> mühsame manuelle</w:t>
      </w:r>
      <w:r w:rsidR="00711140" w:rsidRPr="00FF6849">
        <w:t xml:space="preserve"> und – angesichts der Vielzahl zu überwachender Transporte – zwangsläufig unvollständige </w:t>
      </w:r>
      <w:r w:rsidRPr="00FF6849">
        <w:t>Recherchen erspart</w:t>
      </w:r>
      <w:r w:rsidR="00711140" w:rsidRPr="00FF6849">
        <w:t xml:space="preserve">. Der Transportplaner kann sich auf die eigentliche Dispositionsarbeit konzentrieren und wird gleichzeitig zu jeder Zeit über </w:t>
      </w:r>
      <w:r w:rsidR="00E6312D" w:rsidRPr="00FF6849">
        <w:t>aktuelle</w:t>
      </w:r>
      <w:r w:rsidR="00711140" w:rsidRPr="00FF6849">
        <w:t xml:space="preserve"> </w:t>
      </w:r>
      <w:r w:rsidR="00E6312D" w:rsidRPr="00FF6849">
        <w:t>Einflüsse</w:t>
      </w:r>
      <w:r w:rsidR="00711140" w:rsidRPr="00FF6849">
        <w:t xml:space="preserve"> </w:t>
      </w:r>
      <w:r w:rsidR="00E6312D" w:rsidRPr="00FF6849">
        <w:t>auf</w:t>
      </w:r>
      <w:r w:rsidR="00711140" w:rsidRPr="00FF6849">
        <w:t xml:space="preserve"> jede</w:t>
      </w:r>
      <w:r w:rsidR="00E6312D" w:rsidRPr="00FF6849">
        <w:t>n</w:t>
      </w:r>
      <w:r w:rsidR="00711140" w:rsidRPr="00FF6849">
        <w:t xml:space="preserve"> einzelne</w:t>
      </w:r>
      <w:r w:rsidR="00E6312D" w:rsidRPr="00FF6849">
        <w:t>n</w:t>
      </w:r>
      <w:r w:rsidR="00711140" w:rsidRPr="00FF6849">
        <w:t xml:space="preserve"> Transport</w:t>
      </w:r>
      <w:r w:rsidR="00E6312D" w:rsidRPr="00FF6849">
        <w:t xml:space="preserve"> </w:t>
      </w:r>
      <w:r w:rsidR="00711140" w:rsidRPr="00FF6849">
        <w:t>informiert.</w:t>
      </w:r>
    </w:p>
    <w:p w14:paraId="6C97DD66" w14:textId="1036FD25" w:rsidR="00711140" w:rsidRPr="00FF6849" w:rsidRDefault="00711140" w:rsidP="00FF6849">
      <w:pPr>
        <w:spacing w:line="240" w:lineRule="auto"/>
        <w:jc w:val="both"/>
        <w:outlineLvl w:val="0"/>
        <w:rPr>
          <w:b/>
        </w:rPr>
      </w:pPr>
      <w:r w:rsidRPr="00FF6849">
        <w:rPr>
          <w:b/>
        </w:rPr>
        <w:t>Synfioo-Software von hochkarätiger Jury ausge</w:t>
      </w:r>
      <w:r w:rsidR="00967234" w:rsidRPr="00FF6849">
        <w:rPr>
          <w:b/>
        </w:rPr>
        <w:t>zeichnet</w:t>
      </w:r>
    </w:p>
    <w:p w14:paraId="75504E1B" w14:textId="4306589F" w:rsidR="00A91EA7" w:rsidRPr="00FF6849" w:rsidRDefault="00A35CE4" w:rsidP="00CD7A1E">
      <w:pPr>
        <w:spacing w:line="240" w:lineRule="auto"/>
        <w:jc w:val="both"/>
      </w:pPr>
      <w:r w:rsidRPr="00FF6849">
        <w:t xml:space="preserve">Untersuchungen unter Transportplanern haben gezeigt, dass vor allem bei längeren und besonders anfälligen Transportstrecken mehr als 50 </w:t>
      </w:r>
      <w:r w:rsidR="00E6312D" w:rsidRPr="00FF6849">
        <w:t xml:space="preserve">Prozent </w:t>
      </w:r>
      <w:r w:rsidRPr="00FF6849">
        <w:t xml:space="preserve">der Arbeitszeit für das Reagieren auf Störeinflüsse und </w:t>
      </w:r>
      <w:r w:rsidR="00A91EA7" w:rsidRPr="00FF6849">
        <w:t>Suchen nach Alternativen</w:t>
      </w:r>
      <w:r w:rsidRPr="00FF6849">
        <w:t xml:space="preserve"> bereits geplanter Routen aufgewendet werden m</w:t>
      </w:r>
      <w:r w:rsidR="00125B56">
        <w:t>ü</w:t>
      </w:r>
      <w:r w:rsidRPr="00FF6849">
        <w:t>ss</w:t>
      </w:r>
      <w:r w:rsidR="00125B56">
        <w:t>en</w:t>
      </w:r>
      <w:r w:rsidRPr="00FF6849">
        <w:t xml:space="preserve">. Allein </w:t>
      </w:r>
      <w:r w:rsidR="00A91EA7" w:rsidRPr="00FF6849">
        <w:t>mit</w:t>
      </w:r>
      <w:r w:rsidRPr="00FF6849">
        <w:t xml:space="preserve"> eine</w:t>
      </w:r>
      <w:r w:rsidR="00A91EA7" w:rsidRPr="00FF6849">
        <w:t>r</w:t>
      </w:r>
      <w:r w:rsidRPr="00FF6849">
        <w:t xml:space="preserve"> frühzeitige</w:t>
      </w:r>
      <w:r w:rsidR="00A91EA7" w:rsidRPr="00FF6849">
        <w:t>n</w:t>
      </w:r>
      <w:r w:rsidRPr="00FF6849">
        <w:t xml:space="preserve"> Benachrichtigung der Planer über aktuelle Ereignisse auf der Transportroute konnten </w:t>
      </w:r>
      <w:r w:rsidR="00A91EA7" w:rsidRPr="00FF6849">
        <w:t>circa</w:t>
      </w:r>
      <w:r w:rsidRPr="00FF6849">
        <w:t xml:space="preserve"> 20</w:t>
      </w:r>
      <w:r w:rsidR="00A91EA7" w:rsidRPr="00FF6849">
        <w:t xml:space="preserve"> Prozent</w:t>
      </w:r>
      <w:r w:rsidRPr="00FF6849">
        <w:t xml:space="preserve"> </w:t>
      </w:r>
      <w:r w:rsidRPr="00C42393">
        <w:t>der Arbeitszeit</w:t>
      </w:r>
      <w:r w:rsidR="00967234" w:rsidRPr="00FF6849">
        <w:t xml:space="preserve"> </w:t>
      </w:r>
      <w:r w:rsidRPr="00FF6849">
        <w:t xml:space="preserve">eingespart werden. </w:t>
      </w:r>
    </w:p>
    <w:p w14:paraId="5182F655" w14:textId="706859B9" w:rsidR="00A35CE4" w:rsidRPr="00FF6849" w:rsidRDefault="00A35CE4" w:rsidP="00CD7A1E">
      <w:pPr>
        <w:spacing w:line="240" w:lineRule="auto"/>
        <w:jc w:val="both"/>
      </w:pPr>
      <w:r w:rsidRPr="00FF6849">
        <w:t>Diese Vorteile haben auch die hochkarätige Jury aus Branchenexperten um Prof</w:t>
      </w:r>
      <w:r w:rsidR="00A91EA7" w:rsidRPr="00FF6849">
        <w:t>essor</w:t>
      </w:r>
      <w:r w:rsidRPr="00FF6849">
        <w:t xml:space="preserve"> Willibald A. Günthner, </w:t>
      </w:r>
      <w:r w:rsidR="00A91EA7" w:rsidRPr="00FF6849">
        <w:t xml:space="preserve">Vorsitzender der </w:t>
      </w:r>
      <w:r w:rsidRPr="00FF6849">
        <w:t>VDI-Gesellschaft</w:t>
      </w:r>
      <w:r w:rsidR="00C42393">
        <w:t xml:space="preserve"> (Verein Deutscher Ingenieure)</w:t>
      </w:r>
      <w:r w:rsidRPr="00FF6849">
        <w:t xml:space="preserve"> für Produktion und Logistik, überzeugt.</w:t>
      </w:r>
      <w:r w:rsidR="00C42393">
        <w:t xml:space="preserve"> </w:t>
      </w:r>
      <w:r w:rsidR="00125B56">
        <w:t>Geschäftsführer Marian Pufahl zeigt sich stolz: „Die Auszeichnung zeigt, dass wir mit unserer Software-Lösung den Nerv der Branche getroffen haben. Durch eine ständige Erweiterung der einfließenden Daten möchten wir die Arbeit der Logistiker vereinfachen - egal, ob der Transport zu Land, zu Wasser oder in der Luft stattfindet."</w:t>
      </w:r>
    </w:p>
    <w:p w14:paraId="1FE46015" w14:textId="3759BFF5" w:rsidR="00711140" w:rsidRPr="00FF6849" w:rsidRDefault="00CD7A1E" w:rsidP="00CD7A1E">
      <w:pPr>
        <w:spacing w:line="240" w:lineRule="auto"/>
        <w:jc w:val="both"/>
      </w:pPr>
      <w:r w:rsidRPr="00FF6849">
        <w:t>Der Preis</w:t>
      </w:r>
      <w:r w:rsidR="00A35CE4" w:rsidRPr="00FF6849">
        <w:t xml:space="preserve"> „Bestes Produkt“</w:t>
      </w:r>
      <w:r w:rsidRPr="00FF6849">
        <w:t xml:space="preserve"> wurde</w:t>
      </w:r>
      <w:r w:rsidR="00A35CE4" w:rsidRPr="00FF6849">
        <w:t xml:space="preserve"> auf der diesjährigen LogiMAT-Messe in Stuttgart</w:t>
      </w:r>
      <w:r w:rsidRPr="00FF6849">
        <w:t xml:space="preserve"> zum 13. Mal für innovative Produkte verliehen</w:t>
      </w:r>
      <w:r w:rsidR="00A91EA7" w:rsidRPr="00FF6849">
        <w:t>. Ausgezeichnet werden Neuentwicklungen</w:t>
      </w:r>
      <w:r w:rsidRPr="00FF6849">
        <w:t>, die wesentlich zur Rationalisierung</w:t>
      </w:r>
      <w:r w:rsidR="00A91EA7" w:rsidRPr="00FF6849">
        <w:t>, Kostensenkung</w:t>
      </w:r>
      <w:r w:rsidRPr="00FF6849">
        <w:t xml:space="preserve"> und Steigerung der Produktivität in der innerbetrieblichen Logistik beitragen. </w:t>
      </w:r>
      <w:r w:rsidR="00125B56">
        <w:t>Die</w:t>
      </w:r>
      <w:r w:rsidRPr="00FF6849">
        <w:t xml:space="preserve"> mehr als 1.250 Aussteller der LogiMAT 2016 konnten sich für die Auszeichnung in drei Kategorien bewerben.</w:t>
      </w:r>
    </w:p>
    <w:p w14:paraId="579A9588" w14:textId="77777777" w:rsidR="00FB5432" w:rsidRPr="00FF6849" w:rsidRDefault="00FB5432" w:rsidP="00CD7A1E">
      <w:pPr>
        <w:spacing w:line="240" w:lineRule="auto"/>
        <w:jc w:val="both"/>
      </w:pPr>
    </w:p>
    <w:p w14:paraId="5B5FA092" w14:textId="77777777" w:rsidR="00200675" w:rsidRPr="00FF6849" w:rsidRDefault="00C313B0" w:rsidP="00FF6849">
      <w:pPr>
        <w:spacing w:line="240" w:lineRule="auto"/>
        <w:jc w:val="both"/>
        <w:outlineLvl w:val="0"/>
      </w:pPr>
      <w:r w:rsidRPr="00FF6849">
        <w:rPr>
          <w:b/>
        </w:rPr>
        <w:t>Über Synfioo</w:t>
      </w:r>
      <w:r w:rsidR="00C85DCE" w:rsidRPr="00FF6849">
        <w:t xml:space="preserve">: </w:t>
      </w:r>
    </w:p>
    <w:p w14:paraId="790892D9" w14:textId="102AF598" w:rsidR="00A27B1A" w:rsidRPr="00FF6849" w:rsidRDefault="00C85DCE" w:rsidP="00FB5432">
      <w:pPr>
        <w:spacing w:line="240" w:lineRule="auto"/>
        <w:jc w:val="both"/>
      </w:pPr>
      <w:r w:rsidRPr="00FF6849">
        <w:t>Synfioo ist ein unabhängiger Anbieter für Logistik-Software-Services</w:t>
      </w:r>
      <w:r w:rsidR="00125B56">
        <w:t xml:space="preserve"> und</w:t>
      </w:r>
      <w:r w:rsidRPr="00FF6849">
        <w:t xml:space="preserve"> </w:t>
      </w:r>
      <w:r w:rsidR="00A27B1A" w:rsidRPr="00FF6849">
        <w:t>ermöglicht</w:t>
      </w:r>
      <w:r w:rsidRPr="00FF6849">
        <w:t xml:space="preserve"> eine intermodale 360° Transportüberwachung </w:t>
      </w:r>
      <w:r w:rsidR="00A27B1A" w:rsidRPr="00FF6849">
        <w:t>mit</w:t>
      </w:r>
      <w:r w:rsidRPr="00FF6849">
        <w:t xml:space="preserve"> Echtzeitanalyse</w:t>
      </w:r>
      <w:r w:rsidR="00A27B1A" w:rsidRPr="00FF6849">
        <w:t>n</w:t>
      </w:r>
      <w:r w:rsidRPr="00FF6849">
        <w:t xml:space="preserve"> von vielfältigen Informationsquellen</w:t>
      </w:r>
      <w:r w:rsidR="00A27B1A" w:rsidRPr="00FF6849">
        <w:t xml:space="preserve">, die individuell für jedes Logistikunternehmen bereitgestellt werden können. </w:t>
      </w:r>
      <w:r w:rsidR="00B45EDF" w:rsidRPr="00FF6849">
        <w:t>S</w:t>
      </w:r>
      <w:r w:rsidR="00A27B1A" w:rsidRPr="00FF6849">
        <w:t>ofortige</w:t>
      </w:r>
      <w:r w:rsidRPr="00FF6849">
        <w:t xml:space="preserve"> Benachrichtigung</w:t>
      </w:r>
      <w:r w:rsidR="00B45EDF" w:rsidRPr="00FF6849">
        <w:t>en</w:t>
      </w:r>
      <w:r w:rsidR="00200675" w:rsidRPr="00FF6849">
        <w:t xml:space="preserve"> ohne Zeitverzug </w:t>
      </w:r>
      <w:r w:rsidR="00A27B1A" w:rsidRPr="00FF6849">
        <w:t>optimier</w:t>
      </w:r>
      <w:r w:rsidR="00B45EDF" w:rsidRPr="00FF6849">
        <w:t>en</w:t>
      </w:r>
      <w:r w:rsidR="00A27B1A" w:rsidRPr="00FF6849">
        <w:t xml:space="preserve"> die Wirtschaftlichkeit der Transportplanung</w:t>
      </w:r>
      <w:r w:rsidR="00B45EDF" w:rsidRPr="00FF6849">
        <w:t>.</w:t>
      </w:r>
    </w:p>
    <w:p w14:paraId="087659E1" w14:textId="38C679BC" w:rsidR="00CD7A1E" w:rsidRPr="00FF6849" w:rsidRDefault="00C85DCE" w:rsidP="00FB5432">
      <w:pPr>
        <w:spacing w:line="240" w:lineRule="auto"/>
        <w:jc w:val="both"/>
      </w:pPr>
      <w:r w:rsidRPr="00FF6849">
        <w:t xml:space="preserve">Die Synfioo GmbH wurde 2015 </w:t>
      </w:r>
      <w:r w:rsidR="00B45EDF" w:rsidRPr="00FF6849">
        <w:t>von</w:t>
      </w:r>
      <w:r w:rsidRPr="00FF6849">
        <w:t xml:space="preserve"> Dr. Anne Baumgraß, Dr. Andreas Meyer und Marian Pufahl in Potsdam gegründ</w:t>
      </w:r>
      <w:r w:rsidR="007A4EA8" w:rsidRPr="00FF6849">
        <w:t>et. Das Konzept für die Synfioo-</w:t>
      </w:r>
      <w:r w:rsidRPr="00FF6849">
        <w:t xml:space="preserve">Services wurde </w:t>
      </w:r>
      <w:r w:rsidR="007A4EA8" w:rsidRPr="00FF6849">
        <w:t>seit 2012</w:t>
      </w:r>
      <w:r w:rsidRPr="00FF6849">
        <w:t xml:space="preserve"> </w:t>
      </w:r>
      <w:r w:rsidR="00B45EDF" w:rsidRPr="00FF6849">
        <w:t>von den drei</w:t>
      </w:r>
      <w:r w:rsidRPr="00FF6849">
        <w:t xml:space="preserve"> Gründer</w:t>
      </w:r>
      <w:r w:rsidR="00B45EDF" w:rsidRPr="00FF6849">
        <w:t>n</w:t>
      </w:r>
      <w:r w:rsidRPr="00FF6849">
        <w:t xml:space="preserve"> am Hasso-Plattner-Institut der Universität Potsdam im EU-geförderten </w:t>
      </w:r>
      <w:r w:rsidR="00125B56">
        <w:t>„</w:t>
      </w:r>
      <w:r w:rsidRPr="00FF6849">
        <w:t>GET Service</w:t>
      </w:r>
      <w:r w:rsidR="00125B56">
        <w:t>“</w:t>
      </w:r>
      <w:r w:rsidRPr="00FF6849">
        <w:t xml:space="preserve"> Projekt in Zusammenarbeit mit namhaften Partnern aus der Industrie und der akademischen Welt entwickelt und </w:t>
      </w:r>
      <w:r w:rsidR="007A4EA8" w:rsidRPr="00FF6849">
        <w:t xml:space="preserve">erprobt. </w:t>
      </w:r>
      <w:r w:rsidRPr="00FF6849">
        <w:t xml:space="preserve">Seit </w:t>
      </w:r>
      <w:r w:rsidR="007A4EA8" w:rsidRPr="00FF6849">
        <w:t>Oktober 2015 werden die Synfioo-</w:t>
      </w:r>
      <w:r w:rsidRPr="00FF6849">
        <w:t xml:space="preserve">Services in die Planungssysteme </w:t>
      </w:r>
      <w:r w:rsidR="00C42393" w:rsidRPr="00125B56">
        <w:t>des</w:t>
      </w:r>
      <w:r w:rsidRPr="00125B56">
        <w:t xml:space="preserve"> </w:t>
      </w:r>
      <w:r w:rsidR="00125B56" w:rsidRPr="00125B56">
        <w:t>ersten K</w:t>
      </w:r>
      <w:r w:rsidRPr="00125B56">
        <w:t>unden</w:t>
      </w:r>
      <w:r w:rsidR="00C42393" w:rsidRPr="00125B56">
        <w:t xml:space="preserve"> Jan de Rijk Logistics</w:t>
      </w:r>
      <w:r w:rsidRPr="00FF6849">
        <w:t xml:space="preserve"> integriert, welcher mit </w:t>
      </w:r>
      <w:r w:rsidR="00C42393">
        <w:t>mehr als</w:t>
      </w:r>
      <w:r w:rsidRPr="00FF6849">
        <w:t xml:space="preserve"> </w:t>
      </w:r>
      <w:r w:rsidR="00C42393">
        <w:t>8</w:t>
      </w:r>
      <w:r w:rsidRPr="00FF6849">
        <w:t>00 eigenen L</w:t>
      </w:r>
      <w:r w:rsidR="00B45EDF" w:rsidRPr="00FF6849">
        <w:t xml:space="preserve">astkraftwagen </w:t>
      </w:r>
      <w:r w:rsidRPr="00FF6849">
        <w:t>einer der größten Transportdienstleister Europa</w:t>
      </w:r>
      <w:r w:rsidR="00C42393">
        <w:t>s</w:t>
      </w:r>
      <w:r w:rsidRPr="00FF6849">
        <w:t xml:space="preserve"> ist.</w:t>
      </w:r>
      <w:r w:rsidR="00C7461C" w:rsidRPr="00FF6849">
        <w:t xml:space="preserve"> Im Frühjahr 2016 wird Synfioo eine Web-Anwendung veröffentlichen und damit „360° Transportüberwachung“ für Logistik-Unternehmen jeder Größe zugänglich machen.</w:t>
      </w:r>
    </w:p>
    <w:p w14:paraId="5551291A" w14:textId="4BCFFD4A" w:rsidR="00DB3A57" w:rsidRPr="00FF6849" w:rsidRDefault="00DB3A57" w:rsidP="00FF6849">
      <w:pPr>
        <w:spacing w:line="240" w:lineRule="auto"/>
        <w:outlineLvl w:val="0"/>
      </w:pPr>
      <w:r w:rsidRPr="00FF6849">
        <w:rPr>
          <w:b/>
        </w:rPr>
        <w:t>Bildmaterial:</w:t>
      </w:r>
      <w:r w:rsidR="00AF7DFB" w:rsidRPr="00FF6849">
        <w:t xml:space="preserve"> www.synfioo.com/</w:t>
      </w:r>
      <w:r w:rsidRPr="00FF6849">
        <w:t>press</w:t>
      </w:r>
    </w:p>
    <w:p w14:paraId="1A977987" w14:textId="53415F8D" w:rsidR="00C313B0" w:rsidRPr="00FF6849" w:rsidRDefault="00C313B0" w:rsidP="0068556D">
      <w:pPr>
        <w:spacing w:line="240" w:lineRule="auto"/>
      </w:pPr>
      <w:r w:rsidRPr="00FF6849">
        <w:rPr>
          <w:b/>
        </w:rPr>
        <w:t>Pressekontakt</w:t>
      </w:r>
      <w:r w:rsidRPr="00FF6849">
        <w:t>: Marian Pufahl, Co-Founder und Geschäftsführer Synfioo Gmb</w:t>
      </w:r>
      <w:r w:rsidR="00B73A72" w:rsidRPr="00FF6849">
        <w:t>H</w:t>
      </w:r>
      <w:r w:rsidRPr="00FF6849">
        <w:t>, marian.pufahl@synfioo.com, +49 331 977 3486, +49 172 32 85 165</w:t>
      </w:r>
    </w:p>
    <w:sectPr w:rsidR="00C313B0" w:rsidRPr="00FF6849" w:rsidSect="009F4489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F23362" w14:textId="77777777" w:rsidR="000B51EC" w:rsidRDefault="000B51EC" w:rsidP="003F6D6F">
      <w:pPr>
        <w:spacing w:after="0" w:line="240" w:lineRule="auto"/>
      </w:pPr>
      <w:r>
        <w:separator/>
      </w:r>
    </w:p>
  </w:endnote>
  <w:endnote w:type="continuationSeparator" w:id="0">
    <w:p w14:paraId="2DD54A42" w14:textId="77777777" w:rsidR="000B51EC" w:rsidRDefault="000B51EC" w:rsidP="003F6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auto"/>
    <w:pitch w:val="variable"/>
    <w:sig w:usb0="900002AF" w:usb1="09D77CFB" w:usb2="00000012" w:usb3="00000000" w:csb0="00080001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ＭＳ Ｐ明朝">
    <w:charset w:val="80"/>
    <w:family w:val="auto"/>
    <w:pitch w:val="variable"/>
    <w:sig w:usb0="E00002FF" w:usb1="6AC7FDFB" w:usb2="08000012" w:usb3="00000000" w:csb0="0002009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lenraster"/>
      <w:tblW w:w="0" w:type="auto"/>
      <w:tblBorders>
        <w:top w:val="single" w:sz="8" w:space="0" w:color="9B9999" w:themeColor="text1" w:themeTint="99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24"/>
      <w:gridCol w:w="5649"/>
      <w:gridCol w:w="1593"/>
    </w:tblGrid>
    <w:tr w:rsidR="00967234" w:rsidRPr="00965C77" w14:paraId="7410B05E" w14:textId="77777777" w:rsidTr="009A4711">
      <w:tc>
        <w:tcPr>
          <w:tcW w:w="1824" w:type="dxa"/>
        </w:tcPr>
        <w:p w14:paraId="53DD83E6" w14:textId="77777777" w:rsidR="00967234" w:rsidRPr="0053370B" w:rsidRDefault="00967234" w:rsidP="0053370B">
          <w:pPr>
            <w:pStyle w:val="Fuzeile"/>
            <w:spacing w:after="0" w:line="192" w:lineRule="auto"/>
            <w:rPr>
              <w:sz w:val="8"/>
            </w:rPr>
          </w:pPr>
        </w:p>
      </w:tc>
      <w:tc>
        <w:tcPr>
          <w:tcW w:w="5649" w:type="dxa"/>
        </w:tcPr>
        <w:p w14:paraId="741A01DE" w14:textId="77777777" w:rsidR="00967234" w:rsidRPr="0053370B" w:rsidRDefault="00967234" w:rsidP="0053370B">
          <w:pPr>
            <w:pStyle w:val="Fuzeile"/>
            <w:spacing w:after="0" w:line="192" w:lineRule="auto"/>
            <w:rPr>
              <w:sz w:val="8"/>
            </w:rPr>
          </w:pPr>
        </w:p>
      </w:tc>
      <w:tc>
        <w:tcPr>
          <w:tcW w:w="1593" w:type="dxa"/>
        </w:tcPr>
        <w:p w14:paraId="24C6A766" w14:textId="77777777" w:rsidR="00967234" w:rsidRPr="0053370B" w:rsidRDefault="00967234" w:rsidP="0053370B">
          <w:pPr>
            <w:pStyle w:val="Fuzeile"/>
            <w:spacing w:after="0" w:line="192" w:lineRule="auto"/>
            <w:rPr>
              <w:sz w:val="8"/>
            </w:rPr>
          </w:pPr>
        </w:p>
      </w:tc>
    </w:tr>
    <w:tr w:rsidR="00967234" w:rsidRPr="00965C77" w14:paraId="5161C4DF" w14:textId="77777777" w:rsidTr="009A4711">
      <w:tc>
        <w:tcPr>
          <w:tcW w:w="1824" w:type="dxa"/>
        </w:tcPr>
        <w:p w14:paraId="3F4B0ED1" w14:textId="77777777" w:rsidR="00967234" w:rsidRPr="00C549C0" w:rsidRDefault="00967234" w:rsidP="0053370B">
          <w:pPr>
            <w:pStyle w:val="Fuzeile"/>
            <w:spacing w:after="0" w:line="192" w:lineRule="auto"/>
            <w:rPr>
              <w:b/>
              <w:color w:val="9B9999" w:themeColor="text1" w:themeTint="99"/>
              <w:sz w:val="20"/>
            </w:rPr>
          </w:pPr>
          <w:r>
            <w:rPr>
              <w:b/>
              <w:color w:val="9B9999" w:themeColor="text1" w:themeTint="99"/>
              <w:sz w:val="20"/>
            </w:rPr>
            <w:fldChar w:fldCharType="begin"/>
          </w:r>
          <w:r>
            <w:rPr>
              <w:b/>
              <w:color w:val="9B9999" w:themeColor="text1" w:themeTint="99"/>
              <w:sz w:val="20"/>
            </w:rPr>
            <w:instrText xml:space="preserve"> DOCPROPERTY "Document Category"  \* MERGEFORMAT </w:instrText>
          </w:r>
          <w:r>
            <w:rPr>
              <w:b/>
              <w:color w:val="9B9999" w:themeColor="text1" w:themeTint="99"/>
              <w:sz w:val="20"/>
            </w:rPr>
            <w:fldChar w:fldCharType="separate"/>
          </w:r>
          <w:r w:rsidR="00FF1B1B">
            <w:rPr>
              <w:b/>
              <w:color w:val="9B9999" w:themeColor="text1" w:themeTint="99"/>
              <w:sz w:val="20"/>
            </w:rPr>
            <w:t>Pressemitteilung</w:t>
          </w:r>
          <w:r>
            <w:rPr>
              <w:b/>
              <w:color w:val="9B9999" w:themeColor="text1" w:themeTint="99"/>
              <w:sz w:val="20"/>
            </w:rPr>
            <w:fldChar w:fldCharType="end"/>
          </w:r>
          <w:r>
            <w:rPr>
              <w:b/>
              <w:color w:val="9B9999" w:themeColor="text1" w:themeTint="99"/>
              <w:sz w:val="20"/>
            </w:rPr>
            <w:br/>
          </w:r>
          <w:r>
            <w:rPr>
              <w:color w:val="9B9999" w:themeColor="text1" w:themeTint="99"/>
              <w:sz w:val="20"/>
            </w:rPr>
            <w:fldChar w:fldCharType="begin"/>
          </w:r>
          <w:r>
            <w:rPr>
              <w:color w:val="9B9999" w:themeColor="text1" w:themeTint="99"/>
              <w:sz w:val="20"/>
            </w:rPr>
            <w:instrText xml:space="preserve"> DOCPROPERTY "Version Date"  \* MERGEFORMAT </w:instrText>
          </w:r>
          <w:r>
            <w:rPr>
              <w:color w:val="9B9999" w:themeColor="text1" w:themeTint="99"/>
              <w:sz w:val="20"/>
            </w:rPr>
            <w:fldChar w:fldCharType="separate"/>
          </w:r>
          <w:r w:rsidR="00FF1B1B">
            <w:rPr>
              <w:color w:val="9B9999" w:themeColor="text1" w:themeTint="99"/>
              <w:sz w:val="20"/>
            </w:rPr>
            <w:t>2016-03-08</w:t>
          </w:r>
          <w:r>
            <w:rPr>
              <w:color w:val="9B9999" w:themeColor="text1" w:themeTint="99"/>
              <w:sz w:val="20"/>
            </w:rPr>
            <w:fldChar w:fldCharType="end"/>
          </w:r>
          <w:r>
            <w:rPr>
              <w:color w:val="9B9999" w:themeColor="text1" w:themeTint="99"/>
              <w:sz w:val="20"/>
            </w:rPr>
            <w:t>, V</w:t>
          </w:r>
          <w:r>
            <w:rPr>
              <w:color w:val="9B9999" w:themeColor="text1" w:themeTint="99"/>
              <w:sz w:val="20"/>
            </w:rPr>
            <w:fldChar w:fldCharType="begin"/>
          </w:r>
          <w:r>
            <w:rPr>
              <w:color w:val="9B9999" w:themeColor="text1" w:themeTint="99"/>
              <w:sz w:val="20"/>
            </w:rPr>
            <w:instrText xml:space="preserve"> DOCPROPERTY "Version"  \* MERGEFORMAT </w:instrText>
          </w:r>
          <w:r>
            <w:rPr>
              <w:color w:val="9B9999" w:themeColor="text1" w:themeTint="99"/>
              <w:sz w:val="20"/>
            </w:rPr>
            <w:fldChar w:fldCharType="separate"/>
          </w:r>
          <w:r w:rsidR="00FF1B1B">
            <w:rPr>
              <w:color w:val="9B9999" w:themeColor="text1" w:themeTint="99"/>
              <w:sz w:val="20"/>
            </w:rPr>
            <w:t>1.0</w:t>
          </w:r>
          <w:r>
            <w:rPr>
              <w:color w:val="9B9999" w:themeColor="text1" w:themeTint="99"/>
              <w:sz w:val="20"/>
            </w:rPr>
            <w:fldChar w:fldCharType="end"/>
          </w:r>
        </w:p>
      </w:tc>
      <w:tc>
        <w:tcPr>
          <w:tcW w:w="5649" w:type="dxa"/>
        </w:tcPr>
        <w:p w14:paraId="3D844DC1" w14:textId="77777777" w:rsidR="00967234" w:rsidRDefault="00967234" w:rsidP="0053370B">
          <w:pPr>
            <w:pStyle w:val="Fuzeile"/>
            <w:spacing w:after="0" w:line="192" w:lineRule="auto"/>
            <w:jc w:val="center"/>
            <w:rPr>
              <w:color w:val="9B9999" w:themeColor="text1" w:themeTint="99"/>
              <w:sz w:val="20"/>
            </w:rPr>
          </w:pPr>
          <w:r w:rsidRPr="00965C77">
            <w:rPr>
              <w:color w:val="9B9999" w:themeColor="text1" w:themeTint="99"/>
              <w:sz w:val="20"/>
            </w:rPr>
            <w:fldChar w:fldCharType="begin"/>
          </w:r>
          <w:r w:rsidRPr="00965C77">
            <w:rPr>
              <w:color w:val="9B9999" w:themeColor="text1" w:themeTint="99"/>
              <w:sz w:val="20"/>
            </w:rPr>
            <w:instrText xml:space="preserve"> FILENAME  \* MERGEFORMAT </w:instrText>
          </w:r>
          <w:r w:rsidRPr="00965C77">
            <w:rPr>
              <w:color w:val="9B9999" w:themeColor="text1" w:themeTint="99"/>
              <w:sz w:val="20"/>
            </w:rPr>
            <w:fldChar w:fldCharType="separate"/>
          </w:r>
          <w:r w:rsidR="00FF1B1B">
            <w:rPr>
              <w:noProof/>
              <w:color w:val="9B9999" w:themeColor="text1" w:themeTint="99"/>
              <w:sz w:val="20"/>
            </w:rPr>
            <w:t>20160308 Synfioo Auszeichnung</w:t>
          </w:r>
          <w:r w:rsidR="00FF1B1B" w:rsidRPr="00FF1B1B">
            <w:rPr>
              <w:rFonts w:ascii="Calibri" w:eastAsia="Calibri" w:hAnsi="Calibri" w:cs="Calibri"/>
              <w:noProof/>
              <w:color w:val="9B9999" w:themeColor="text1" w:themeTint="99"/>
              <w:sz w:val="20"/>
            </w:rPr>
            <w:t xml:space="preserve"> </w:t>
          </w:r>
          <w:r w:rsidR="00FF1B1B">
            <w:rPr>
              <w:noProof/>
              <w:color w:val="9B9999" w:themeColor="text1" w:themeTint="99"/>
              <w:sz w:val="20"/>
            </w:rPr>
            <w:t>Bestes Produkt.docx</w:t>
          </w:r>
          <w:r w:rsidRPr="00965C77">
            <w:rPr>
              <w:color w:val="9B9999" w:themeColor="text1" w:themeTint="99"/>
              <w:sz w:val="20"/>
            </w:rPr>
            <w:fldChar w:fldCharType="end"/>
          </w:r>
        </w:p>
        <w:p w14:paraId="17A7B930" w14:textId="77777777" w:rsidR="00967234" w:rsidRPr="00965C77" w:rsidRDefault="00967234" w:rsidP="0053370B">
          <w:pPr>
            <w:pStyle w:val="Fuzeile"/>
            <w:spacing w:after="0" w:line="192" w:lineRule="auto"/>
            <w:jc w:val="center"/>
            <w:rPr>
              <w:color w:val="9B9999" w:themeColor="text1" w:themeTint="99"/>
              <w:sz w:val="20"/>
            </w:rPr>
          </w:pPr>
          <w:r>
            <w:rPr>
              <w:color w:val="9B9999" w:themeColor="text1" w:themeTint="99"/>
              <w:sz w:val="20"/>
            </w:rPr>
            <w:t>© Synfioo GmbH</w:t>
          </w:r>
        </w:p>
      </w:tc>
      <w:tc>
        <w:tcPr>
          <w:tcW w:w="1593" w:type="dxa"/>
        </w:tcPr>
        <w:p w14:paraId="18781246" w14:textId="7E6C9877" w:rsidR="00967234" w:rsidRPr="00965C77" w:rsidRDefault="009A4711" w:rsidP="009A4711">
          <w:pPr>
            <w:pStyle w:val="Fuzeile"/>
            <w:spacing w:after="0" w:line="192" w:lineRule="auto"/>
            <w:jc w:val="right"/>
            <w:rPr>
              <w:color w:val="9B9999" w:themeColor="text1" w:themeTint="99"/>
              <w:sz w:val="20"/>
            </w:rPr>
          </w:pPr>
          <w:r>
            <w:rPr>
              <w:color w:val="9B9999" w:themeColor="text1" w:themeTint="99"/>
              <w:sz w:val="20"/>
            </w:rPr>
            <w:t>Seite</w:t>
          </w:r>
          <w:r w:rsidR="00967234" w:rsidRPr="00965C77">
            <w:rPr>
              <w:color w:val="9B9999" w:themeColor="text1" w:themeTint="99"/>
              <w:sz w:val="20"/>
            </w:rPr>
            <w:t xml:space="preserve"> </w:t>
          </w:r>
          <w:r w:rsidR="00967234" w:rsidRPr="00965C77">
            <w:rPr>
              <w:rStyle w:val="Seitenzahl"/>
              <w:color w:val="9B9999" w:themeColor="text1" w:themeTint="99"/>
              <w:sz w:val="20"/>
            </w:rPr>
            <w:fldChar w:fldCharType="begin"/>
          </w:r>
          <w:r w:rsidR="00967234" w:rsidRPr="00965C77">
            <w:rPr>
              <w:rStyle w:val="Seitenzahl"/>
              <w:color w:val="9B9999" w:themeColor="text1" w:themeTint="99"/>
              <w:sz w:val="20"/>
            </w:rPr>
            <w:instrText xml:space="preserve"> PAGE </w:instrText>
          </w:r>
          <w:r w:rsidR="00967234" w:rsidRPr="00965C77">
            <w:rPr>
              <w:rStyle w:val="Seitenzahl"/>
              <w:color w:val="9B9999" w:themeColor="text1" w:themeTint="99"/>
              <w:sz w:val="20"/>
            </w:rPr>
            <w:fldChar w:fldCharType="separate"/>
          </w:r>
          <w:r w:rsidR="000B51EC">
            <w:rPr>
              <w:rStyle w:val="Seitenzahl"/>
              <w:noProof/>
              <w:color w:val="9B9999" w:themeColor="text1" w:themeTint="99"/>
              <w:sz w:val="20"/>
            </w:rPr>
            <w:t>1</w:t>
          </w:r>
          <w:r w:rsidR="00967234" w:rsidRPr="00965C77">
            <w:rPr>
              <w:rStyle w:val="Seitenzahl"/>
              <w:color w:val="9B9999" w:themeColor="text1" w:themeTint="99"/>
              <w:sz w:val="20"/>
            </w:rPr>
            <w:fldChar w:fldCharType="end"/>
          </w:r>
          <w:r w:rsidR="00967234" w:rsidRPr="00965C77">
            <w:rPr>
              <w:rStyle w:val="Seitenzahl"/>
              <w:color w:val="9B9999" w:themeColor="text1" w:themeTint="99"/>
              <w:sz w:val="20"/>
            </w:rPr>
            <w:t xml:space="preserve"> </w:t>
          </w:r>
          <w:r>
            <w:rPr>
              <w:rStyle w:val="Seitenzahl"/>
              <w:color w:val="9B9999" w:themeColor="text1" w:themeTint="99"/>
              <w:sz w:val="20"/>
            </w:rPr>
            <w:t>von</w:t>
          </w:r>
          <w:r w:rsidR="00967234" w:rsidRPr="00965C77">
            <w:rPr>
              <w:rStyle w:val="Seitenzahl"/>
              <w:color w:val="9B9999" w:themeColor="text1" w:themeTint="99"/>
              <w:sz w:val="20"/>
            </w:rPr>
            <w:t xml:space="preserve"> </w:t>
          </w:r>
          <w:r w:rsidR="00967234" w:rsidRPr="00965C77">
            <w:rPr>
              <w:rStyle w:val="Seitenzahl"/>
              <w:color w:val="9B9999" w:themeColor="text1" w:themeTint="99"/>
              <w:sz w:val="20"/>
            </w:rPr>
            <w:fldChar w:fldCharType="begin"/>
          </w:r>
          <w:r w:rsidR="00967234" w:rsidRPr="00965C77">
            <w:rPr>
              <w:rStyle w:val="Seitenzahl"/>
              <w:color w:val="9B9999" w:themeColor="text1" w:themeTint="99"/>
              <w:sz w:val="20"/>
            </w:rPr>
            <w:instrText xml:space="preserve"> NUMPAGES  \* MERGEFORMAT </w:instrText>
          </w:r>
          <w:r w:rsidR="00967234" w:rsidRPr="00965C77">
            <w:rPr>
              <w:rStyle w:val="Seitenzahl"/>
              <w:color w:val="9B9999" w:themeColor="text1" w:themeTint="99"/>
              <w:sz w:val="20"/>
            </w:rPr>
            <w:fldChar w:fldCharType="separate"/>
          </w:r>
          <w:r w:rsidR="000B51EC">
            <w:rPr>
              <w:rStyle w:val="Seitenzahl"/>
              <w:noProof/>
              <w:color w:val="9B9999" w:themeColor="text1" w:themeTint="99"/>
              <w:sz w:val="20"/>
            </w:rPr>
            <w:t>1</w:t>
          </w:r>
          <w:r w:rsidR="00967234" w:rsidRPr="00965C77">
            <w:rPr>
              <w:rStyle w:val="Seitenzahl"/>
              <w:color w:val="9B9999" w:themeColor="text1" w:themeTint="99"/>
              <w:sz w:val="20"/>
            </w:rPr>
            <w:fldChar w:fldCharType="end"/>
          </w:r>
        </w:p>
      </w:tc>
    </w:tr>
  </w:tbl>
  <w:p w14:paraId="2ECA76C1" w14:textId="77777777" w:rsidR="00967234" w:rsidRPr="00AF4FEC" w:rsidRDefault="00967234" w:rsidP="0053370B">
    <w:pPr>
      <w:pStyle w:val="Fuzeile"/>
      <w:spacing w:after="0" w:line="192" w:lineRule="auto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lenraster"/>
      <w:tblW w:w="0" w:type="auto"/>
      <w:tblBorders>
        <w:top w:val="single" w:sz="8" w:space="0" w:color="9B9999" w:themeColor="text1" w:themeTint="99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8"/>
      <w:gridCol w:w="4820"/>
      <w:gridCol w:w="1978"/>
    </w:tblGrid>
    <w:tr w:rsidR="00967234" w:rsidRPr="00965C77" w14:paraId="5AFE2B52" w14:textId="77777777" w:rsidTr="005B2B7F">
      <w:tc>
        <w:tcPr>
          <w:tcW w:w="2268" w:type="dxa"/>
        </w:tcPr>
        <w:p w14:paraId="70FC730E" w14:textId="77777777" w:rsidR="00967234" w:rsidRPr="00965C77" w:rsidRDefault="00967234" w:rsidP="005B2B7F">
          <w:pPr>
            <w:pStyle w:val="Fuzeile"/>
            <w:spacing w:after="0" w:line="240" w:lineRule="auto"/>
            <w:rPr>
              <w:b/>
              <w:color w:val="9B9999" w:themeColor="text1" w:themeTint="99"/>
              <w:sz w:val="20"/>
            </w:rPr>
          </w:pPr>
          <w:r>
            <w:rPr>
              <w:b/>
              <w:color w:val="9B9999" w:themeColor="text1" w:themeTint="99"/>
              <w:sz w:val="20"/>
            </w:rPr>
            <w:t>Agenda</w:t>
          </w:r>
        </w:p>
        <w:p w14:paraId="1FD6D3B4" w14:textId="77777777" w:rsidR="00967234" w:rsidRPr="00965C77" w:rsidRDefault="00967234" w:rsidP="009F4489">
          <w:pPr>
            <w:pStyle w:val="Fuzeile"/>
            <w:spacing w:after="0" w:line="240" w:lineRule="auto"/>
            <w:rPr>
              <w:color w:val="9B9999" w:themeColor="text1" w:themeTint="99"/>
              <w:sz w:val="20"/>
            </w:rPr>
          </w:pPr>
          <w:r w:rsidRPr="00965C77">
            <w:rPr>
              <w:color w:val="9B9999" w:themeColor="text1" w:themeTint="99"/>
              <w:sz w:val="20"/>
            </w:rPr>
            <w:t>2015-10-1</w:t>
          </w:r>
          <w:r>
            <w:rPr>
              <w:color w:val="9B9999" w:themeColor="text1" w:themeTint="99"/>
              <w:sz w:val="20"/>
            </w:rPr>
            <w:t>4, Version 0.1</w:t>
          </w:r>
        </w:p>
      </w:tc>
      <w:tc>
        <w:tcPr>
          <w:tcW w:w="4820" w:type="dxa"/>
        </w:tcPr>
        <w:p w14:paraId="0F845E5C" w14:textId="77777777" w:rsidR="00967234" w:rsidRDefault="00967234" w:rsidP="005B2B7F">
          <w:pPr>
            <w:pStyle w:val="Fuzeile"/>
            <w:spacing w:after="0" w:line="240" w:lineRule="auto"/>
            <w:jc w:val="center"/>
            <w:rPr>
              <w:color w:val="9B9999" w:themeColor="text1" w:themeTint="99"/>
              <w:sz w:val="20"/>
            </w:rPr>
          </w:pPr>
          <w:r w:rsidRPr="00965C77">
            <w:rPr>
              <w:color w:val="9B9999" w:themeColor="text1" w:themeTint="99"/>
              <w:sz w:val="20"/>
            </w:rPr>
            <w:fldChar w:fldCharType="begin"/>
          </w:r>
          <w:r w:rsidRPr="00965C77">
            <w:rPr>
              <w:color w:val="9B9999" w:themeColor="text1" w:themeTint="99"/>
              <w:sz w:val="20"/>
            </w:rPr>
            <w:instrText xml:space="preserve"> FILENAME  \* MERGEFORMAT </w:instrText>
          </w:r>
          <w:r w:rsidRPr="00965C77">
            <w:rPr>
              <w:color w:val="9B9999" w:themeColor="text1" w:themeTint="99"/>
              <w:sz w:val="20"/>
            </w:rPr>
            <w:fldChar w:fldCharType="separate"/>
          </w:r>
          <w:r w:rsidR="00FF1B1B">
            <w:rPr>
              <w:noProof/>
              <w:color w:val="9B9999" w:themeColor="text1" w:themeTint="99"/>
              <w:sz w:val="20"/>
            </w:rPr>
            <w:t>20160308 Synfioo Auszeichnung Bestes Produkt.docx</w:t>
          </w:r>
          <w:r w:rsidRPr="00965C77">
            <w:rPr>
              <w:color w:val="9B9999" w:themeColor="text1" w:themeTint="99"/>
              <w:sz w:val="20"/>
            </w:rPr>
            <w:fldChar w:fldCharType="end"/>
          </w:r>
        </w:p>
        <w:p w14:paraId="6424AB36" w14:textId="77777777" w:rsidR="00967234" w:rsidRPr="00965C77" w:rsidRDefault="00967234" w:rsidP="005B2B7F">
          <w:pPr>
            <w:pStyle w:val="Fuzeile"/>
            <w:spacing w:after="0" w:line="240" w:lineRule="auto"/>
            <w:jc w:val="center"/>
            <w:rPr>
              <w:color w:val="9B9999" w:themeColor="text1" w:themeTint="99"/>
              <w:sz w:val="20"/>
            </w:rPr>
          </w:pPr>
          <w:r>
            <w:rPr>
              <w:color w:val="9B9999" w:themeColor="text1" w:themeTint="99"/>
              <w:sz w:val="20"/>
            </w:rPr>
            <w:t>© Synfioo GmbH i.G.</w:t>
          </w:r>
        </w:p>
      </w:tc>
      <w:tc>
        <w:tcPr>
          <w:tcW w:w="1978" w:type="dxa"/>
        </w:tcPr>
        <w:p w14:paraId="6DC934DE" w14:textId="77777777" w:rsidR="00967234" w:rsidRPr="00965C77" w:rsidRDefault="00967234" w:rsidP="005B2B7F">
          <w:pPr>
            <w:pStyle w:val="Fuzeile"/>
            <w:spacing w:after="0" w:line="240" w:lineRule="auto"/>
            <w:jc w:val="right"/>
            <w:rPr>
              <w:color w:val="9B9999" w:themeColor="text1" w:themeTint="99"/>
              <w:sz w:val="20"/>
            </w:rPr>
          </w:pPr>
          <w:r w:rsidRPr="00965C77">
            <w:rPr>
              <w:color w:val="9B9999" w:themeColor="text1" w:themeTint="99"/>
              <w:sz w:val="20"/>
            </w:rPr>
            <w:t xml:space="preserve">Page </w:t>
          </w:r>
          <w:r w:rsidRPr="00965C77">
            <w:rPr>
              <w:rStyle w:val="Seitenzahl"/>
              <w:color w:val="9B9999" w:themeColor="text1" w:themeTint="99"/>
              <w:sz w:val="20"/>
            </w:rPr>
            <w:fldChar w:fldCharType="begin"/>
          </w:r>
          <w:r w:rsidRPr="00965C77">
            <w:rPr>
              <w:rStyle w:val="Seitenzahl"/>
              <w:color w:val="9B9999" w:themeColor="text1" w:themeTint="99"/>
              <w:sz w:val="20"/>
            </w:rPr>
            <w:instrText xml:space="preserve"> PAGE </w:instrText>
          </w:r>
          <w:r w:rsidRPr="00965C77">
            <w:rPr>
              <w:rStyle w:val="Seitenzahl"/>
              <w:color w:val="9B9999" w:themeColor="text1" w:themeTint="99"/>
              <w:sz w:val="20"/>
            </w:rPr>
            <w:fldChar w:fldCharType="separate"/>
          </w:r>
          <w:r>
            <w:rPr>
              <w:rStyle w:val="Seitenzahl"/>
              <w:noProof/>
              <w:color w:val="9B9999" w:themeColor="text1" w:themeTint="99"/>
              <w:sz w:val="20"/>
            </w:rPr>
            <w:t>1</w:t>
          </w:r>
          <w:r w:rsidRPr="00965C77">
            <w:rPr>
              <w:rStyle w:val="Seitenzahl"/>
              <w:color w:val="9B9999" w:themeColor="text1" w:themeTint="99"/>
              <w:sz w:val="20"/>
            </w:rPr>
            <w:fldChar w:fldCharType="end"/>
          </w:r>
          <w:r w:rsidRPr="00965C77">
            <w:rPr>
              <w:rStyle w:val="Seitenzahl"/>
              <w:color w:val="9B9999" w:themeColor="text1" w:themeTint="99"/>
              <w:sz w:val="20"/>
            </w:rPr>
            <w:t xml:space="preserve"> of </w:t>
          </w:r>
          <w:r w:rsidRPr="00965C77">
            <w:rPr>
              <w:rStyle w:val="Seitenzahl"/>
              <w:color w:val="9B9999" w:themeColor="text1" w:themeTint="99"/>
              <w:sz w:val="20"/>
            </w:rPr>
            <w:fldChar w:fldCharType="begin"/>
          </w:r>
          <w:r w:rsidRPr="00965C77">
            <w:rPr>
              <w:rStyle w:val="Seitenzahl"/>
              <w:color w:val="9B9999" w:themeColor="text1" w:themeTint="99"/>
              <w:sz w:val="20"/>
            </w:rPr>
            <w:instrText xml:space="preserve"> NUMPAGES  \* MERGEFORMAT </w:instrText>
          </w:r>
          <w:r w:rsidRPr="00965C77">
            <w:rPr>
              <w:rStyle w:val="Seitenzahl"/>
              <w:color w:val="9B9999" w:themeColor="text1" w:themeTint="99"/>
              <w:sz w:val="20"/>
            </w:rPr>
            <w:fldChar w:fldCharType="separate"/>
          </w:r>
          <w:r w:rsidR="00FF1B1B">
            <w:rPr>
              <w:rStyle w:val="Seitenzahl"/>
              <w:noProof/>
              <w:color w:val="9B9999" w:themeColor="text1" w:themeTint="99"/>
              <w:sz w:val="20"/>
            </w:rPr>
            <w:t>3</w:t>
          </w:r>
          <w:r w:rsidRPr="00965C77">
            <w:rPr>
              <w:rStyle w:val="Seitenzahl"/>
              <w:color w:val="9B9999" w:themeColor="text1" w:themeTint="99"/>
              <w:sz w:val="20"/>
            </w:rPr>
            <w:fldChar w:fldCharType="end"/>
          </w:r>
        </w:p>
      </w:tc>
    </w:tr>
  </w:tbl>
  <w:p w14:paraId="63D0E099" w14:textId="77777777" w:rsidR="00967234" w:rsidRPr="003F6D6F" w:rsidRDefault="00967234" w:rsidP="00424F37">
    <w:pPr>
      <w:pStyle w:val="Fuzeile"/>
      <w:spacing w:after="0" w:line="240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349CCD" w14:textId="77777777" w:rsidR="000B51EC" w:rsidRDefault="000B51EC" w:rsidP="003F6D6F">
      <w:pPr>
        <w:spacing w:after="0" w:line="240" w:lineRule="auto"/>
      </w:pPr>
      <w:r>
        <w:separator/>
      </w:r>
    </w:p>
  </w:footnote>
  <w:footnote w:type="continuationSeparator" w:id="0">
    <w:p w14:paraId="3D6FD320" w14:textId="77777777" w:rsidR="000B51EC" w:rsidRDefault="000B51EC" w:rsidP="003F6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single" w:sz="8" w:space="0" w:color="9B9999" w:themeColor="text1" w:themeTint="99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35"/>
      <w:gridCol w:w="6971"/>
    </w:tblGrid>
    <w:tr w:rsidR="00967234" w:rsidRPr="00965C77" w14:paraId="375C5842" w14:textId="77777777" w:rsidTr="005B2B7F">
      <w:tc>
        <w:tcPr>
          <w:tcW w:w="2235" w:type="dxa"/>
        </w:tcPr>
        <w:p w14:paraId="7E9F0EBB" w14:textId="77777777" w:rsidR="00967234" w:rsidRPr="00965C77" w:rsidRDefault="00967234" w:rsidP="0053370B">
          <w:pPr>
            <w:pStyle w:val="Kopfzeile"/>
            <w:spacing w:after="0" w:line="192" w:lineRule="auto"/>
          </w:pPr>
          <w:r w:rsidRPr="00965C77">
            <w:rPr>
              <w:noProof/>
            </w:rPr>
            <w:drawing>
              <wp:inline distT="0" distB="0" distL="0" distR="0" wp14:anchorId="6648BD47" wp14:editId="0F922F54">
                <wp:extent cx="1200010" cy="543120"/>
                <wp:effectExtent l="0" t="0" r="0" b="0"/>
                <wp:docPr id="3" name="Bild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ynfioo_Krei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010" cy="543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71" w:type="dxa"/>
        </w:tcPr>
        <w:p w14:paraId="370506C8" w14:textId="77777777" w:rsidR="00967234" w:rsidRPr="00443D46" w:rsidRDefault="00967234" w:rsidP="0053370B">
          <w:pPr>
            <w:pStyle w:val="Kopfzeile"/>
            <w:spacing w:after="0" w:line="192" w:lineRule="auto"/>
            <w:jc w:val="right"/>
            <w:rPr>
              <w:b/>
              <w:color w:val="006775" w:themeColor="text2"/>
              <w:sz w:val="32"/>
            </w:rPr>
          </w:pPr>
          <w:r>
            <w:rPr>
              <w:b/>
              <w:color w:val="006775" w:themeColor="text2"/>
              <w:sz w:val="32"/>
            </w:rPr>
            <w:fldChar w:fldCharType="begin"/>
          </w:r>
          <w:r>
            <w:rPr>
              <w:b/>
              <w:color w:val="006775" w:themeColor="text2"/>
              <w:sz w:val="32"/>
            </w:rPr>
            <w:instrText xml:space="preserve"> DOCPROPERTY "Document Category"  \* MERGEFORMAT </w:instrText>
          </w:r>
          <w:r>
            <w:rPr>
              <w:b/>
              <w:color w:val="006775" w:themeColor="text2"/>
              <w:sz w:val="32"/>
            </w:rPr>
            <w:fldChar w:fldCharType="separate"/>
          </w:r>
          <w:r w:rsidR="00FF1B1B">
            <w:rPr>
              <w:b/>
              <w:color w:val="006775" w:themeColor="text2"/>
              <w:sz w:val="32"/>
            </w:rPr>
            <w:t>Pressemitteilung</w:t>
          </w:r>
          <w:r>
            <w:rPr>
              <w:b/>
              <w:color w:val="006775" w:themeColor="text2"/>
              <w:sz w:val="32"/>
            </w:rPr>
            <w:fldChar w:fldCharType="end"/>
          </w:r>
        </w:p>
        <w:p w14:paraId="56E20165" w14:textId="77777777" w:rsidR="00967234" w:rsidRPr="00965C77" w:rsidRDefault="00967234" w:rsidP="0053370B">
          <w:pPr>
            <w:pStyle w:val="Kopfzeile"/>
            <w:spacing w:after="0" w:line="192" w:lineRule="auto"/>
            <w:jc w:val="right"/>
            <w:rPr>
              <w:color w:val="006775" w:themeColor="text2"/>
              <w:sz w:val="44"/>
            </w:rPr>
          </w:pPr>
          <w:r>
            <w:rPr>
              <w:color w:val="006775" w:themeColor="text2"/>
              <w:sz w:val="32"/>
            </w:rPr>
            <w:fldChar w:fldCharType="begin"/>
          </w:r>
          <w:r>
            <w:rPr>
              <w:color w:val="006775" w:themeColor="text2"/>
              <w:sz w:val="32"/>
            </w:rPr>
            <w:instrText xml:space="preserve"> DOCPROPERTY "Document Title"  \* MERGEFORMAT </w:instrText>
          </w:r>
          <w:r>
            <w:rPr>
              <w:color w:val="006775" w:themeColor="text2"/>
              <w:sz w:val="32"/>
            </w:rPr>
            <w:fldChar w:fldCharType="separate"/>
          </w:r>
          <w:r w:rsidR="00FF1B1B">
            <w:rPr>
              <w:color w:val="006775" w:themeColor="text2"/>
              <w:sz w:val="32"/>
            </w:rPr>
            <w:t>Synfioo GmbH, 08.03.2016</w:t>
          </w:r>
          <w:r>
            <w:rPr>
              <w:color w:val="006775" w:themeColor="text2"/>
              <w:sz w:val="32"/>
            </w:rPr>
            <w:fldChar w:fldCharType="end"/>
          </w:r>
        </w:p>
      </w:tc>
    </w:tr>
    <w:tr w:rsidR="00967234" w:rsidRPr="00965C77" w14:paraId="03F3E7D0" w14:textId="77777777" w:rsidTr="005B2B7F">
      <w:tc>
        <w:tcPr>
          <w:tcW w:w="2235" w:type="dxa"/>
        </w:tcPr>
        <w:p w14:paraId="6CB2AA46" w14:textId="77777777" w:rsidR="00967234" w:rsidRPr="0053370B" w:rsidRDefault="00967234" w:rsidP="0053370B">
          <w:pPr>
            <w:pStyle w:val="Kopfzeile"/>
            <w:spacing w:after="0" w:line="192" w:lineRule="auto"/>
            <w:rPr>
              <w:noProof/>
              <w:sz w:val="8"/>
            </w:rPr>
          </w:pPr>
        </w:p>
      </w:tc>
      <w:tc>
        <w:tcPr>
          <w:tcW w:w="6971" w:type="dxa"/>
        </w:tcPr>
        <w:p w14:paraId="1D3B3884" w14:textId="77777777" w:rsidR="00967234" w:rsidRPr="0053370B" w:rsidRDefault="00967234" w:rsidP="0053370B">
          <w:pPr>
            <w:pStyle w:val="Kopfzeile"/>
            <w:spacing w:after="0" w:line="192" w:lineRule="auto"/>
            <w:jc w:val="right"/>
            <w:rPr>
              <w:sz w:val="8"/>
            </w:rPr>
          </w:pPr>
        </w:p>
      </w:tc>
    </w:tr>
  </w:tbl>
  <w:p w14:paraId="3F10D175" w14:textId="77777777" w:rsidR="00967234" w:rsidRPr="00AF4FEC" w:rsidRDefault="00967234" w:rsidP="0053370B">
    <w:pPr>
      <w:pStyle w:val="Kopfzeile"/>
      <w:spacing w:after="0" w:line="192" w:lineRule="auto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single" w:sz="8" w:space="0" w:color="9B9999" w:themeColor="text1" w:themeTint="99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35"/>
      <w:gridCol w:w="6971"/>
    </w:tblGrid>
    <w:tr w:rsidR="00967234" w:rsidRPr="00965C77" w14:paraId="728A9D71" w14:textId="77777777" w:rsidTr="005B2B7F">
      <w:tc>
        <w:tcPr>
          <w:tcW w:w="2235" w:type="dxa"/>
        </w:tcPr>
        <w:p w14:paraId="6AF8CD19" w14:textId="77777777" w:rsidR="00967234" w:rsidRPr="00965C77" w:rsidRDefault="00967234" w:rsidP="005B2B7F">
          <w:pPr>
            <w:pStyle w:val="Kopfzeile"/>
            <w:spacing w:after="0" w:line="240" w:lineRule="auto"/>
          </w:pPr>
          <w:r w:rsidRPr="00965C77">
            <w:rPr>
              <w:noProof/>
            </w:rPr>
            <w:drawing>
              <wp:inline distT="0" distB="0" distL="0" distR="0" wp14:anchorId="762E5785" wp14:editId="6AE07762">
                <wp:extent cx="1200010" cy="543120"/>
                <wp:effectExtent l="0" t="0" r="0" b="0"/>
                <wp:docPr id="5" name="Bild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ynfioo_Krei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010" cy="543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71" w:type="dxa"/>
        </w:tcPr>
        <w:p w14:paraId="65E1222E" w14:textId="77777777" w:rsidR="00967234" w:rsidRPr="00443D46" w:rsidRDefault="00967234" w:rsidP="005B2B7F">
          <w:pPr>
            <w:pStyle w:val="Kopfzeile"/>
            <w:spacing w:after="0" w:line="240" w:lineRule="auto"/>
            <w:jc w:val="right"/>
            <w:rPr>
              <w:b/>
              <w:color w:val="006775" w:themeColor="text2"/>
              <w:sz w:val="32"/>
            </w:rPr>
          </w:pPr>
          <w:r>
            <w:rPr>
              <w:b/>
              <w:color w:val="006775" w:themeColor="text2"/>
              <w:sz w:val="32"/>
            </w:rPr>
            <w:t>Agenda</w:t>
          </w:r>
        </w:p>
        <w:p w14:paraId="08E92059" w14:textId="77777777" w:rsidR="00967234" w:rsidRPr="00965C77" w:rsidRDefault="00967234" w:rsidP="005B2B7F">
          <w:pPr>
            <w:pStyle w:val="Kopfzeile"/>
            <w:spacing w:after="0" w:line="240" w:lineRule="auto"/>
            <w:jc w:val="right"/>
            <w:rPr>
              <w:color w:val="006775" w:themeColor="text2"/>
              <w:sz w:val="44"/>
            </w:rPr>
          </w:pPr>
          <w:r>
            <w:rPr>
              <w:color w:val="006775" w:themeColor="text2"/>
              <w:sz w:val="32"/>
              <w:lang w:val="en-US"/>
            </w:rPr>
            <w:t>Workshop Planning &amp; CEP</w:t>
          </w:r>
        </w:p>
      </w:tc>
    </w:tr>
  </w:tbl>
  <w:p w14:paraId="4AC6F136" w14:textId="77777777" w:rsidR="00967234" w:rsidRDefault="00967234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D45666"/>
    <w:multiLevelType w:val="hybridMultilevel"/>
    <w:tmpl w:val="A56A440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E3F81"/>
    <w:multiLevelType w:val="hybridMultilevel"/>
    <w:tmpl w:val="06821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801D3A"/>
    <w:multiLevelType w:val="hybridMultilevel"/>
    <w:tmpl w:val="517437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AF71E2"/>
    <w:multiLevelType w:val="hybridMultilevel"/>
    <w:tmpl w:val="AE48B5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462B39"/>
    <w:multiLevelType w:val="multilevel"/>
    <w:tmpl w:val="E45C25C8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5E0F248A"/>
    <w:multiLevelType w:val="hybridMultilevel"/>
    <w:tmpl w:val="D80AA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833259"/>
    <w:multiLevelType w:val="hybridMultilevel"/>
    <w:tmpl w:val="6D9467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E87624"/>
    <w:multiLevelType w:val="hybridMultilevel"/>
    <w:tmpl w:val="0AEC4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D07ABA"/>
    <w:multiLevelType w:val="multilevel"/>
    <w:tmpl w:val="24E019A6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76A14FD"/>
    <w:multiLevelType w:val="hybridMultilevel"/>
    <w:tmpl w:val="E564CE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B837AF"/>
    <w:multiLevelType w:val="hybridMultilevel"/>
    <w:tmpl w:val="DBB8D036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6E021D"/>
    <w:multiLevelType w:val="hybridMultilevel"/>
    <w:tmpl w:val="8F9CBC5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8"/>
  </w:num>
  <w:num w:numId="8">
    <w:abstractNumId w:val="2"/>
  </w:num>
  <w:num w:numId="9">
    <w:abstractNumId w:val="11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BE5"/>
    <w:rsid w:val="000442B7"/>
    <w:rsid w:val="00046D62"/>
    <w:rsid w:val="00052226"/>
    <w:rsid w:val="00096016"/>
    <w:rsid w:val="000A4A77"/>
    <w:rsid w:val="000B1DD8"/>
    <w:rsid w:val="000B51EC"/>
    <w:rsid w:val="000C055B"/>
    <w:rsid w:val="000D676F"/>
    <w:rsid w:val="000E6715"/>
    <w:rsid w:val="00120B3B"/>
    <w:rsid w:val="00125B56"/>
    <w:rsid w:val="0014481A"/>
    <w:rsid w:val="00152E1B"/>
    <w:rsid w:val="001633B5"/>
    <w:rsid w:val="001C0664"/>
    <w:rsid w:val="001C5B54"/>
    <w:rsid w:val="00200675"/>
    <w:rsid w:val="00205E50"/>
    <w:rsid w:val="00256DB0"/>
    <w:rsid w:val="002621FB"/>
    <w:rsid w:val="002631AB"/>
    <w:rsid w:val="00265AD8"/>
    <w:rsid w:val="00277DF9"/>
    <w:rsid w:val="0028739B"/>
    <w:rsid w:val="002B4F46"/>
    <w:rsid w:val="002C4A86"/>
    <w:rsid w:val="002C7F6B"/>
    <w:rsid w:val="002D2DA3"/>
    <w:rsid w:val="002D7C06"/>
    <w:rsid w:val="00320507"/>
    <w:rsid w:val="0033450B"/>
    <w:rsid w:val="003412FC"/>
    <w:rsid w:val="003B1234"/>
    <w:rsid w:val="003B75C2"/>
    <w:rsid w:val="003B7BE5"/>
    <w:rsid w:val="003D451D"/>
    <w:rsid w:val="003E6EC5"/>
    <w:rsid w:val="003F6D6F"/>
    <w:rsid w:val="00424F37"/>
    <w:rsid w:val="00443D46"/>
    <w:rsid w:val="00471DAD"/>
    <w:rsid w:val="004810B7"/>
    <w:rsid w:val="0048698D"/>
    <w:rsid w:val="004875BF"/>
    <w:rsid w:val="004A118C"/>
    <w:rsid w:val="0052526E"/>
    <w:rsid w:val="0053370B"/>
    <w:rsid w:val="0055594F"/>
    <w:rsid w:val="00557C42"/>
    <w:rsid w:val="00562C21"/>
    <w:rsid w:val="005732FA"/>
    <w:rsid w:val="005B0E09"/>
    <w:rsid w:val="005B2B7F"/>
    <w:rsid w:val="00630612"/>
    <w:rsid w:val="0063598F"/>
    <w:rsid w:val="00641F12"/>
    <w:rsid w:val="00664E0C"/>
    <w:rsid w:val="0068556D"/>
    <w:rsid w:val="006B5242"/>
    <w:rsid w:val="006E4F3F"/>
    <w:rsid w:val="00700588"/>
    <w:rsid w:val="007037BB"/>
    <w:rsid w:val="00711140"/>
    <w:rsid w:val="0075314B"/>
    <w:rsid w:val="00777AA6"/>
    <w:rsid w:val="00780258"/>
    <w:rsid w:val="00797059"/>
    <w:rsid w:val="007A4EA8"/>
    <w:rsid w:val="007A4F13"/>
    <w:rsid w:val="007E3789"/>
    <w:rsid w:val="007E773B"/>
    <w:rsid w:val="00806677"/>
    <w:rsid w:val="00807EAF"/>
    <w:rsid w:val="00816D35"/>
    <w:rsid w:val="00835DFD"/>
    <w:rsid w:val="00892664"/>
    <w:rsid w:val="008C7666"/>
    <w:rsid w:val="00920619"/>
    <w:rsid w:val="00934E80"/>
    <w:rsid w:val="00936C46"/>
    <w:rsid w:val="00965C77"/>
    <w:rsid w:val="00967234"/>
    <w:rsid w:val="00975BBC"/>
    <w:rsid w:val="00981082"/>
    <w:rsid w:val="009A4711"/>
    <w:rsid w:val="009A5F72"/>
    <w:rsid w:val="009A6A7F"/>
    <w:rsid w:val="009F0F2D"/>
    <w:rsid w:val="009F4489"/>
    <w:rsid w:val="00A00EA4"/>
    <w:rsid w:val="00A10E33"/>
    <w:rsid w:val="00A151BA"/>
    <w:rsid w:val="00A27B1A"/>
    <w:rsid w:val="00A35CE4"/>
    <w:rsid w:val="00A41414"/>
    <w:rsid w:val="00A423A3"/>
    <w:rsid w:val="00A6394B"/>
    <w:rsid w:val="00A82568"/>
    <w:rsid w:val="00A91CF9"/>
    <w:rsid w:val="00A91EA7"/>
    <w:rsid w:val="00AA4BE4"/>
    <w:rsid w:val="00AB061E"/>
    <w:rsid w:val="00AB0BCE"/>
    <w:rsid w:val="00AC48E0"/>
    <w:rsid w:val="00AE60F9"/>
    <w:rsid w:val="00AF2A51"/>
    <w:rsid w:val="00AF4FEC"/>
    <w:rsid w:val="00AF7DFB"/>
    <w:rsid w:val="00B03690"/>
    <w:rsid w:val="00B04D55"/>
    <w:rsid w:val="00B2577A"/>
    <w:rsid w:val="00B45EDF"/>
    <w:rsid w:val="00B61F88"/>
    <w:rsid w:val="00B630D6"/>
    <w:rsid w:val="00B73A72"/>
    <w:rsid w:val="00B7450E"/>
    <w:rsid w:val="00B86C62"/>
    <w:rsid w:val="00BA68DF"/>
    <w:rsid w:val="00BB2105"/>
    <w:rsid w:val="00BE0955"/>
    <w:rsid w:val="00C018EB"/>
    <w:rsid w:val="00C244E4"/>
    <w:rsid w:val="00C313B0"/>
    <w:rsid w:val="00C33526"/>
    <w:rsid w:val="00C3587A"/>
    <w:rsid w:val="00C42393"/>
    <w:rsid w:val="00C45ADD"/>
    <w:rsid w:val="00C46B15"/>
    <w:rsid w:val="00C549C0"/>
    <w:rsid w:val="00C62199"/>
    <w:rsid w:val="00C63039"/>
    <w:rsid w:val="00C7461C"/>
    <w:rsid w:val="00C85DCE"/>
    <w:rsid w:val="00C94087"/>
    <w:rsid w:val="00C95AD3"/>
    <w:rsid w:val="00CB0BF7"/>
    <w:rsid w:val="00CC3C3F"/>
    <w:rsid w:val="00CD70A5"/>
    <w:rsid w:val="00CD7A1E"/>
    <w:rsid w:val="00CE01D2"/>
    <w:rsid w:val="00CF5FE4"/>
    <w:rsid w:val="00CF6C88"/>
    <w:rsid w:val="00D302ED"/>
    <w:rsid w:val="00D31CE6"/>
    <w:rsid w:val="00DB333B"/>
    <w:rsid w:val="00DB3A57"/>
    <w:rsid w:val="00DF168C"/>
    <w:rsid w:val="00DF2AEC"/>
    <w:rsid w:val="00DF763D"/>
    <w:rsid w:val="00E037CC"/>
    <w:rsid w:val="00E43D7A"/>
    <w:rsid w:val="00E51A03"/>
    <w:rsid w:val="00E52A0D"/>
    <w:rsid w:val="00E561C5"/>
    <w:rsid w:val="00E6312D"/>
    <w:rsid w:val="00E7385B"/>
    <w:rsid w:val="00E9737B"/>
    <w:rsid w:val="00EE3957"/>
    <w:rsid w:val="00F55317"/>
    <w:rsid w:val="00F62E84"/>
    <w:rsid w:val="00F8486F"/>
    <w:rsid w:val="00F979B6"/>
    <w:rsid w:val="00FB28AB"/>
    <w:rsid w:val="00FB5432"/>
    <w:rsid w:val="00FB55CA"/>
    <w:rsid w:val="00FB66B2"/>
    <w:rsid w:val="00FE4297"/>
    <w:rsid w:val="00FF1B1B"/>
    <w:rsid w:val="00FF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50E45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370B"/>
    <w:pPr>
      <w:spacing w:after="120" w:line="288" w:lineRule="auto"/>
    </w:pPr>
    <w:rPr>
      <w:rFonts w:ascii="Malgun Gothic" w:hAnsi="Malgun Gothic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B5242"/>
    <w:pPr>
      <w:keepNext/>
      <w:keepLines/>
      <w:numPr>
        <w:numId w:val="13"/>
      </w:numPr>
      <w:spacing w:before="240" w:after="240"/>
      <w:outlineLvl w:val="0"/>
    </w:pPr>
    <w:rPr>
      <w:rFonts w:eastAsiaTheme="majorEastAsia" w:cstheme="majorBidi"/>
      <w:b/>
      <w:color w:val="585656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B5242"/>
    <w:pPr>
      <w:keepNext/>
      <w:keepLines/>
      <w:numPr>
        <w:ilvl w:val="1"/>
        <w:numId w:val="13"/>
      </w:numPr>
      <w:spacing w:before="40" w:after="0"/>
      <w:outlineLvl w:val="1"/>
    </w:pPr>
    <w:rPr>
      <w:rFonts w:eastAsiaTheme="majorEastAsia" w:cstheme="majorBidi"/>
      <w:b/>
      <w:color w:val="585656" w:themeColor="text1"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B5242"/>
    <w:pPr>
      <w:keepNext/>
      <w:keepLines/>
      <w:numPr>
        <w:ilvl w:val="2"/>
        <w:numId w:val="13"/>
      </w:numPr>
      <w:spacing w:before="40" w:after="0"/>
      <w:outlineLvl w:val="2"/>
    </w:pPr>
    <w:rPr>
      <w:rFonts w:eastAsiaTheme="majorEastAsia" w:cstheme="majorBidi"/>
      <w:b/>
      <w:color w:val="585656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B5242"/>
    <w:pPr>
      <w:keepNext/>
      <w:keepLines/>
      <w:numPr>
        <w:ilvl w:val="3"/>
        <w:numId w:val="13"/>
      </w:numPr>
      <w:spacing w:before="40" w:after="0"/>
      <w:outlineLvl w:val="3"/>
    </w:pPr>
    <w:rPr>
      <w:rFonts w:eastAsiaTheme="majorEastAsia" w:cstheme="majorBidi"/>
      <w:b/>
      <w:i/>
      <w:iCs/>
      <w:color w:val="585656" w:themeColor="tex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-Standardschriftart"/>
    <w:uiPriority w:val="99"/>
    <w:unhideWhenUsed/>
    <w:rsid w:val="00892664"/>
    <w:rPr>
      <w:color w:val="93C01C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F6D6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F6D6F"/>
  </w:style>
  <w:style w:type="paragraph" w:styleId="Fuzeile">
    <w:name w:val="footer"/>
    <w:basedOn w:val="Standard"/>
    <w:link w:val="FuzeileZchn"/>
    <w:uiPriority w:val="99"/>
    <w:unhideWhenUsed/>
    <w:rsid w:val="003F6D6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F6D6F"/>
  </w:style>
  <w:style w:type="table" w:styleId="Tabellenraster">
    <w:name w:val="Table Grid"/>
    <w:basedOn w:val="NormaleTabelle"/>
    <w:uiPriority w:val="59"/>
    <w:rsid w:val="003F6D6F"/>
    <w:rPr>
      <w:rFonts w:eastAsiaTheme="minorEastAsia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eitenzahl">
    <w:name w:val="page number"/>
    <w:basedOn w:val="Absatz-Standardschriftart"/>
    <w:uiPriority w:val="99"/>
    <w:semiHidden/>
    <w:unhideWhenUsed/>
    <w:rsid w:val="003F6D6F"/>
  </w:style>
  <w:style w:type="character" w:customStyle="1" w:styleId="berschrift1Zchn">
    <w:name w:val="Überschrift 1 Zchn"/>
    <w:basedOn w:val="Absatz-Standardschriftart"/>
    <w:link w:val="berschrift1"/>
    <w:uiPriority w:val="9"/>
    <w:rsid w:val="006B5242"/>
    <w:rPr>
      <w:rFonts w:ascii="Malgun Gothic" w:eastAsiaTheme="majorEastAsia" w:hAnsi="Malgun Gothic" w:cstheme="majorBidi"/>
      <w:b/>
      <w:color w:val="585656" w:themeColor="text1"/>
      <w:sz w:val="32"/>
      <w:szCs w:val="32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AF4FEC"/>
    <w:rPr>
      <w:rFonts w:ascii="Times New Roman" w:hAnsi="Times New Roman" w:cs="Times New Roman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AF4FEC"/>
    <w:rPr>
      <w:rFonts w:ascii="Times New Roman" w:hAnsi="Times New Roman" w:cs="Times New Roman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B5242"/>
    <w:rPr>
      <w:rFonts w:ascii="Malgun Gothic" w:eastAsiaTheme="majorEastAsia" w:hAnsi="Malgun Gothic" w:cstheme="majorBidi"/>
      <w:b/>
      <w:color w:val="585656" w:themeColor="text1"/>
      <w:sz w:val="28"/>
      <w:szCs w:val="26"/>
    </w:rPr>
  </w:style>
  <w:style w:type="paragraph" w:styleId="Listenabsatz">
    <w:name w:val="List Paragraph"/>
    <w:basedOn w:val="Standard"/>
    <w:uiPriority w:val="34"/>
    <w:qFormat/>
    <w:rsid w:val="00CC3C3F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7E3789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E3789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E3789"/>
    <w:rPr>
      <w:rFonts w:ascii="Myriad Pro" w:hAnsi="Myriad Pro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E3789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E3789"/>
    <w:rPr>
      <w:rFonts w:ascii="Myriad Pro" w:hAnsi="Myriad Pro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E3789"/>
    <w:pPr>
      <w:spacing w:after="0" w:line="240" w:lineRule="auto"/>
    </w:pPr>
    <w:rPr>
      <w:rFonts w:ascii="Helvetica" w:hAnsi="Helvetica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E3789"/>
    <w:rPr>
      <w:rFonts w:ascii="Helvetica" w:hAnsi="Helvetica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7A4F13"/>
    <w:pPr>
      <w:spacing w:before="240" w:line="240" w:lineRule="auto"/>
      <w:contextualSpacing/>
    </w:pPr>
    <w:rPr>
      <w:rFonts w:eastAsiaTheme="majorEastAsia" w:cstheme="majorBidi"/>
      <w:b/>
      <w:color w:val="585656" w:themeColor="text1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A4F13"/>
    <w:rPr>
      <w:rFonts w:ascii="Myriad Pro" w:eastAsiaTheme="majorEastAsia" w:hAnsi="Myriad Pro" w:cstheme="majorBidi"/>
      <w:b/>
      <w:color w:val="585656" w:themeColor="text1"/>
      <w:spacing w:val="-10"/>
      <w:kern w:val="28"/>
      <w:sz w:val="5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B5242"/>
    <w:rPr>
      <w:rFonts w:ascii="Malgun Gothic" w:eastAsiaTheme="majorEastAsia" w:hAnsi="Malgun Gothic" w:cstheme="majorBidi"/>
      <w:b/>
      <w:color w:val="585656" w:themeColor="text1"/>
    </w:rPr>
  </w:style>
  <w:style w:type="table" w:customStyle="1" w:styleId="Listentabelle41">
    <w:name w:val="Listentabelle 41"/>
    <w:basedOn w:val="NormaleTabelle"/>
    <w:uiPriority w:val="49"/>
    <w:rsid w:val="000C055B"/>
    <w:tblPr>
      <w:tblStyleRowBandSize w:val="1"/>
      <w:tblStyleColBandSize w:val="1"/>
      <w:tblInd w:w="0" w:type="dxa"/>
      <w:tblBorders>
        <w:top w:val="single" w:sz="4" w:space="0" w:color="9B9999" w:themeColor="text1" w:themeTint="99"/>
        <w:left w:val="single" w:sz="4" w:space="0" w:color="9B9999" w:themeColor="text1" w:themeTint="99"/>
        <w:bottom w:val="single" w:sz="4" w:space="0" w:color="9B9999" w:themeColor="text1" w:themeTint="99"/>
        <w:right w:val="single" w:sz="4" w:space="0" w:color="9B9999" w:themeColor="text1" w:themeTint="99"/>
        <w:insideH w:val="single" w:sz="4" w:space="0" w:color="9B9999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5656" w:themeColor="text1"/>
          <w:left w:val="single" w:sz="4" w:space="0" w:color="585656" w:themeColor="text1"/>
          <w:bottom w:val="single" w:sz="4" w:space="0" w:color="585656" w:themeColor="text1"/>
          <w:right w:val="single" w:sz="4" w:space="0" w:color="585656" w:themeColor="text1"/>
          <w:insideH w:val="nil"/>
        </w:tcBorders>
        <w:shd w:val="clear" w:color="auto" w:fill="585656" w:themeFill="text1"/>
      </w:tcPr>
    </w:tblStylePr>
    <w:tblStylePr w:type="lastRow">
      <w:rPr>
        <w:b/>
        <w:bCs/>
      </w:rPr>
      <w:tblPr/>
      <w:tcPr>
        <w:tcBorders>
          <w:top w:val="double" w:sz="4" w:space="0" w:color="9B999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CDC" w:themeFill="text1" w:themeFillTint="33"/>
      </w:tcPr>
    </w:tblStylePr>
    <w:tblStylePr w:type="band1Horz">
      <w:tblPr/>
      <w:tcPr>
        <w:shd w:val="clear" w:color="auto" w:fill="DDDCDC" w:themeFill="text1" w:themeFillTint="33"/>
      </w:tcPr>
    </w:tblStylePr>
  </w:style>
  <w:style w:type="table" w:customStyle="1" w:styleId="Rastertabelle5dunkel1">
    <w:name w:val="Rastertabelle 5 dunkel1"/>
    <w:basedOn w:val="NormaleTabelle"/>
    <w:uiPriority w:val="50"/>
    <w:rsid w:val="000C055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CD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5656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5656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5656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5656" w:themeFill="text1"/>
      </w:tcPr>
    </w:tblStylePr>
    <w:tblStylePr w:type="band1Vert">
      <w:tblPr/>
      <w:tcPr>
        <w:shd w:val="clear" w:color="auto" w:fill="BCBABA" w:themeFill="text1" w:themeFillTint="66"/>
      </w:tcPr>
    </w:tblStylePr>
    <w:tblStylePr w:type="band1Horz">
      <w:tblPr/>
      <w:tcPr>
        <w:shd w:val="clear" w:color="auto" w:fill="BCBABA" w:themeFill="text1" w:themeFillTint="66"/>
      </w:tcPr>
    </w:tblStylePr>
  </w:style>
  <w:style w:type="table" w:customStyle="1" w:styleId="Rastertabelle31">
    <w:name w:val="Rastertabelle 31"/>
    <w:basedOn w:val="NormaleTabelle"/>
    <w:uiPriority w:val="48"/>
    <w:rsid w:val="000C055B"/>
    <w:tblPr>
      <w:tblStyleRowBandSize w:val="1"/>
      <w:tblStyleColBandSize w:val="1"/>
      <w:tblInd w:w="0" w:type="dxa"/>
      <w:tblBorders>
        <w:top w:val="single" w:sz="4" w:space="0" w:color="9B9999" w:themeColor="text1" w:themeTint="99"/>
        <w:left w:val="single" w:sz="4" w:space="0" w:color="9B9999" w:themeColor="text1" w:themeTint="99"/>
        <w:bottom w:val="single" w:sz="4" w:space="0" w:color="9B9999" w:themeColor="text1" w:themeTint="99"/>
        <w:right w:val="single" w:sz="4" w:space="0" w:color="9B9999" w:themeColor="text1" w:themeTint="99"/>
        <w:insideH w:val="single" w:sz="4" w:space="0" w:color="9B9999" w:themeColor="text1" w:themeTint="99"/>
        <w:insideV w:val="single" w:sz="4" w:space="0" w:color="9B9999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CDC" w:themeFill="text1" w:themeFillTint="33"/>
      </w:tcPr>
    </w:tblStylePr>
    <w:tblStylePr w:type="band1Horz">
      <w:tblPr/>
      <w:tcPr>
        <w:shd w:val="clear" w:color="auto" w:fill="DDDCDC" w:themeFill="text1" w:themeFillTint="33"/>
      </w:tcPr>
    </w:tblStylePr>
    <w:tblStylePr w:type="neCell">
      <w:tblPr/>
      <w:tcPr>
        <w:tcBorders>
          <w:bottom w:val="single" w:sz="4" w:space="0" w:color="9B9999" w:themeColor="text1" w:themeTint="99"/>
        </w:tcBorders>
      </w:tcPr>
    </w:tblStylePr>
    <w:tblStylePr w:type="nwCell">
      <w:tblPr/>
      <w:tcPr>
        <w:tcBorders>
          <w:bottom w:val="single" w:sz="4" w:space="0" w:color="9B9999" w:themeColor="text1" w:themeTint="99"/>
        </w:tcBorders>
      </w:tcPr>
    </w:tblStylePr>
    <w:tblStylePr w:type="seCell">
      <w:tblPr/>
      <w:tcPr>
        <w:tcBorders>
          <w:top w:val="single" w:sz="4" w:space="0" w:color="9B9999" w:themeColor="text1" w:themeTint="99"/>
        </w:tcBorders>
      </w:tcPr>
    </w:tblStylePr>
    <w:tblStylePr w:type="swCell">
      <w:tblPr/>
      <w:tcPr>
        <w:tcBorders>
          <w:top w:val="single" w:sz="4" w:space="0" w:color="9B9999" w:themeColor="text1" w:themeTint="99"/>
        </w:tcBorders>
      </w:tcPr>
    </w:tblStylePr>
  </w:style>
  <w:style w:type="table" w:customStyle="1" w:styleId="Rastertabelle6farbig1">
    <w:name w:val="Rastertabelle 6 farbig1"/>
    <w:basedOn w:val="NormaleTabelle"/>
    <w:uiPriority w:val="51"/>
    <w:rsid w:val="000C055B"/>
    <w:rPr>
      <w:color w:val="585656" w:themeColor="text1"/>
    </w:rPr>
    <w:tblPr>
      <w:tblStyleRowBandSize w:val="1"/>
      <w:tblStyleColBandSize w:val="1"/>
      <w:tblInd w:w="0" w:type="dxa"/>
      <w:tblBorders>
        <w:top w:val="single" w:sz="4" w:space="0" w:color="9B9999" w:themeColor="text1" w:themeTint="99"/>
        <w:left w:val="single" w:sz="4" w:space="0" w:color="9B9999" w:themeColor="text1" w:themeTint="99"/>
        <w:bottom w:val="single" w:sz="4" w:space="0" w:color="9B9999" w:themeColor="text1" w:themeTint="99"/>
        <w:right w:val="single" w:sz="4" w:space="0" w:color="9B9999" w:themeColor="text1" w:themeTint="99"/>
        <w:insideH w:val="single" w:sz="4" w:space="0" w:color="9B9999" w:themeColor="text1" w:themeTint="99"/>
        <w:insideV w:val="single" w:sz="4" w:space="0" w:color="9B9999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9999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99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CDC" w:themeFill="text1" w:themeFillTint="33"/>
      </w:tcPr>
    </w:tblStylePr>
    <w:tblStylePr w:type="band1Horz">
      <w:tblPr/>
      <w:tcPr>
        <w:shd w:val="clear" w:color="auto" w:fill="DDDCDC" w:themeFill="text1" w:themeFillTint="33"/>
      </w:tcPr>
    </w:tblStylePr>
  </w:style>
  <w:style w:type="table" w:customStyle="1" w:styleId="Rastertabelle5dunkel-Akzent51">
    <w:name w:val="Rastertabelle 5 dunkel - Akzent 51"/>
    <w:basedOn w:val="NormaleTabelle"/>
    <w:uiPriority w:val="50"/>
    <w:rsid w:val="000C055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CD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565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565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565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5656" w:themeFill="accent5"/>
      </w:tcPr>
    </w:tblStylePr>
    <w:tblStylePr w:type="band1Vert">
      <w:tblPr/>
      <w:tcPr>
        <w:shd w:val="clear" w:color="auto" w:fill="BCBABA" w:themeFill="accent5" w:themeFillTint="66"/>
      </w:tcPr>
    </w:tblStylePr>
    <w:tblStylePr w:type="band1Horz">
      <w:tblPr/>
      <w:tcPr>
        <w:shd w:val="clear" w:color="auto" w:fill="BCBABA" w:themeFill="accent5" w:themeFillTint="66"/>
      </w:tcPr>
    </w:tblStylePr>
  </w:style>
  <w:style w:type="table" w:customStyle="1" w:styleId="Rastertabelle7farbig1">
    <w:name w:val="Rastertabelle 7 farbig1"/>
    <w:basedOn w:val="NormaleTabelle"/>
    <w:uiPriority w:val="52"/>
    <w:rsid w:val="000C055B"/>
    <w:rPr>
      <w:color w:val="585656" w:themeColor="text1"/>
    </w:rPr>
    <w:tblPr>
      <w:tblStyleRowBandSize w:val="1"/>
      <w:tblStyleColBandSize w:val="1"/>
      <w:tblInd w:w="0" w:type="dxa"/>
      <w:tblBorders>
        <w:top w:val="single" w:sz="4" w:space="0" w:color="9B9999" w:themeColor="text1" w:themeTint="99"/>
        <w:left w:val="single" w:sz="4" w:space="0" w:color="9B9999" w:themeColor="text1" w:themeTint="99"/>
        <w:bottom w:val="single" w:sz="4" w:space="0" w:color="9B9999" w:themeColor="text1" w:themeTint="99"/>
        <w:right w:val="single" w:sz="4" w:space="0" w:color="9B9999" w:themeColor="text1" w:themeTint="99"/>
        <w:insideH w:val="single" w:sz="4" w:space="0" w:color="9B9999" w:themeColor="text1" w:themeTint="99"/>
        <w:insideV w:val="single" w:sz="4" w:space="0" w:color="9B9999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CDC" w:themeFill="text1" w:themeFillTint="33"/>
      </w:tcPr>
    </w:tblStylePr>
    <w:tblStylePr w:type="band1Horz">
      <w:tblPr/>
      <w:tcPr>
        <w:shd w:val="clear" w:color="auto" w:fill="DDDCDC" w:themeFill="text1" w:themeFillTint="33"/>
      </w:tcPr>
    </w:tblStylePr>
    <w:tblStylePr w:type="neCell">
      <w:tblPr/>
      <w:tcPr>
        <w:tcBorders>
          <w:bottom w:val="single" w:sz="4" w:space="0" w:color="9B9999" w:themeColor="text1" w:themeTint="99"/>
        </w:tcBorders>
      </w:tcPr>
    </w:tblStylePr>
    <w:tblStylePr w:type="nwCell">
      <w:tblPr/>
      <w:tcPr>
        <w:tcBorders>
          <w:bottom w:val="single" w:sz="4" w:space="0" w:color="9B9999" w:themeColor="text1" w:themeTint="99"/>
        </w:tcBorders>
      </w:tcPr>
    </w:tblStylePr>
    <w:tblStylePr w:type="seCell">
      <w:tblPr/>
      <w:tcPr>
        <w:tcBorders>
          <w:top w:val="single" w:sz="4" w:space="0" w:color="9B9999" w:themeColor="text1" w:themeTint="99"/>
        </w:tcBorders>
      </w:tcPr>
    </w:tblStylePr>
    <w:tblStylePr w:type="swCell">
      <w:tblPr/>
      <w:tcPr>
        <w:tcBorders>
          <w:top w:val="single" w:sz="4" w:space="0" w:color="9B9999" w:themeColor="text1" w:themeTint="99"/>
        </w:tcBorders>
      </w:tcPr>
    </w:tblStylePr>
  </w:style>
  <w:style w:type="table" w:customStyle="1" w:styleId="Rastertabelle6farbig-Akzent51">
    <w:name w:val="Rastertabelle 6 farbig - Akzent 51"/>
    <w:basedOn w:val="NormaleTabelle"/>
    <w:uiPriority w:val="51"/>
    <w:rsid w:val="000C055B"/>
    <w:rPr>
      <w:color w:val="414040" w:themeColor="accent5" w:themeShade="BF"/>
    </w:rPr>
    <w:tblPr>
      <w:tblStyleRowBandSize w:val="1"/>
      <w:tblStyleColBandSize w:val="1"/>
      <w:tblInd w:w="0" w:type="dxa"/>
      <w:tblBorders>
        <w:top w:val="single" w:sz="4" w:space="0" w:color="9B9999" w:themeColor="accent5" w:themeTint="99"/>
        <w:left w:val="single" w:sz="4" w:space="0" w:color="9B9999" w:themeColor="accent5" w:themeTint="99"/>
        <w:bottom w:val="single" w:sz="4" w:space="0" w:color="9B9999" w:themeColor="accent5" w:themeTint="99"/>
        <w:right w:val="single" w:sz="4" w:space="0" w:color="9B9999" w:themeColor="accent5" w:themeTint="99"/>
        <w:insideH w:val="single" w:sz="4" w:space="0" w:color="9B9999" w:themeColor="accent5" w:themeTint="99"/>
        <w:insideV w:val="single" w:sz="4" w:space="0" w:color="9B9999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999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99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CDC" w:themeFill="accent5" w:themeFillTint="33"/>
      </w:tcPr>
    </w:tblStylePr>
    <w:tblStylePr w:type="band1Horz">
      <w:tblPr/>
      <w:tcPr>
        <w:shd w:val="clear" w:color="auto" w:fill="DDDCDC" w:themeFill="accent5" w:themeFillTint="33"/>
      </w:tcPr>
    </w:tblStylePr>
  </w:style>
  <w:style w:type="character" w:customStyle="1" w:styleId="berschrift4Zchn">
    <w:name w:val="Überschrift 4 Zchn"/>
    <w:basedOn w:val="Absatz-Standardschriftart"/>
    <w:link w:val="berschrift4"/>
    <w:uiPriority w:val="9"/>
    <w:rsid w:val="006B5242"/>
    <w:rPr>
      <w:rFonts w:ascii="Malgun Gothic" w:eastAsiaTheme="majorEastAsia" w:hAnsi="Malgun Gothic" w:cstheme="majorBidi"/>
      <w:b/>
      <w:i/>
      <w:iCs/>
      <w:color w:val="585656" w:themeColor="text1"/>
    </w:rPr>
  </w:style>
  <w:style w:type="paragraph" w:customStyle="1" w:styleId="berschriftNICHTimInhaltsverzeichnis">
    <w:name w:val="Überschrift NICHT im Inhaltsverzeichnis"/>
    <w:basedOn w:val="Standard"/>
    <w:qFormat/>
    <w:rsid w:val="006B5242"/>
    <w:pPr>
      <w:spacing w:before="240" w:after="240"/>
    </w:pPr>
    <w:rPr>
      <w:b/>
      <w:color w:val="585656" w:themeColor="text1"/>
      <w:sz w:val="32"/>
      <w:lang w:val="en-US"/>
    </w:rPr>
  </w:style>
  <w:style w:type="paragraph" w:styleId="Untertitel">
    <w:name w:val="Subtitle"/>
    <w:aliases w:val="Bildunterschrift"/>
    <w:basedOn w:val="Standard"/>
    <w:next w:val="Standard"/>
    <w:link w:val="UntertitelZchn"/>
    <w:uiPriority w:val="11"/>
    <w:qFormat/>
    <w:rsid w:val="006B5242"/>
    <w:pPr>
      <w:numPr>
        <w:ilvl w:val="1"/>
      </w:numPr>
      <w:spacing w:line="192" w:lineRule="auto"/>
    </w:pPr>
    <w:rPr>
      <w:rFonts w:eastAsiaTheme="minorEastAsia"/>
      <w:color w:val="585656" w:themeColor="text1"/>
      <w:sz w:val="20"/>
      <w:szCs w:val="20"/>
    </w:rPr>
  </w:style>
  <w:style w:type="character" w:customStyle="1" w:styleId="UntertitelZchn">
    <w:name w:val="Untertitel Zchn"/>
    <w:aliases w:val="Bildunterschrift Zchn"/>
    <w:basedOn w:val="Absatz-Standardschriftart"/>
    <w:link w:val="Untertitel"/>
    <w:uiPriority w:val="11"/>
    <w:rsid w:val="006B5242"/>
    <w:rPr>
      <w:rFonts w:ascii="Malgun Gothic" w:eastAsiaTheme="minorEastAsia" w:hAnsi="Malgun Gothic"/>
      <w:color w:val="585656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6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8653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02392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1620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82277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1397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0013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5125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7377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8328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21746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8128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9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Synfioo Colors">
      <a:dk1>
        <a:srgbClr val="585656"/>
      </a:dk1>
      <a:lt1>
        <a:srgbClr val="FFFFFF"/>
      </a:lt1>
      <a:dk2>
        <a:srgbClr val="006775"/>
      </a:dk2>
      <a:lt2>
        <a:srgbClr val="EEECE1"/>
      </a:lt2>
      <a:accent1>
        <a:srgbClr val="97032E"/>
      </a:accent1>
      <a:accent2>
        <a:srgbClr val="006775"/>
      </a:accent2>
      <a:accent3>
        <a:srgbClr val="94C11C"/>
      </a:accent3>
      <a:accent4>
        <a:srgbClr val="F7A70D"/>
      </a:accent4>
      <a:accent5>
        <a:srgbClr val="585656"/>
      </a:accent5>
      <a:accent6>
        <a:srgbClr val="97032E"/>
      </a:accent6>
      <a:hlink>
        <a:srgbClr val="93C01C"/>
      </a:hlink>
      <a:folHlink>
        <a:srgbClr val="96132E"/>
      </a:folHlink>
    </a:clrScheme>
    <a:fontScheme name="Office 2">
      <a:majorFont>
        <a:latin typeface="Malgun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Malgun Gothic"/>
        <a:ea typeface=""/>
        <a:cs typeface=""/>
        <a:font script="Jpan" typeface="ＭＳ Ｐ明朝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571</Words>
  <Characters>4061</Characters>
  <Application>Microsoft Macintosh Word</Application>
  <DocSecurity>0</DocSecurity>
  <Lines>73</Lines>
  <Paragraphs>23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Synfioo erhält Auszeichnung “Bestes Produkt” </vt:lpstr>
      <vt:lpstr>Der „vernetzte Transportplaner“ übersieht keine Störung mehr</vt:lpstr>
      <vt:lpstr>Synfioo-Software von hochkarätiger Jury ausgezeichnet</vt:lpstr>
      <vt:lpstr>Über Synfioo: </vt:lpstr>
      <vt:lpstr>Bildmaterial: www.synfioo.com/press</vt:lpstr>
    </vt:vector>
  </TitlesOfParts>
  <Manager/>
  <Company>Synfioo GmbH i.G.</Company>
  <LinksUpToDate>false</LinksUpToDate>
  <CharactersWithSpaces>4609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Pufahl</dc:creator>
  <cp:keywords/>
  <dc:description/>
  <cp:lastModifiedBy>Marian Pufahl</cp:lastModifiedBy>
  <cp:revision>3</cp:revision>
  <cp:lastPrinted>2016-02-26T18:37:00Z</cp:lastPrinted>
  <dcterms:created xsi:type="dcterms:W3CDTF">2016-02-26T18:37:00Z</dcterms:created>
  <dcterms:modified xsi:type="dcterms:W3CDTF">2016-02-26T18:37:00Z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Category">
    <vt:lpwstr>Pressemitteilung</vt:lpwstr>
  </property>
  <property fmtid="{D5CDD505-2E9C-101B-9397-08002B2CF9AE}" pid="3" name="Document Title">
    <vt:lpwstr>Synfioo GmbH, 08.03.2016</vt:lpwstr>
  </property>
  <property fmtid="{D5CDD505-2E9C-101B-9397-08002B2CF9AE}" pid="4" name="Version">
    <vt:lpwstr>1.0</vt:lpwstr>
  </property>
  <property fmtid="{D5CDD505-2E9C-101B-9397-08002B2CF9AE}" pid="5" name="Version Date">
    <vt:lpwstr>2016-03-08</vt:lpwstr>
  </property>
</Properties>
</file>